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7F4B6" w14:textId="2F0A10BD" w:rsidR="003C03E4" w:rsidRPr="00896FC4" w:rsidRDefault="00896FC4" w:rsidP="00896FC4">
      <w:pPr>
        <w:spacing w:after="0"/>
        <w:jc w:val="center"/>
        <w:rPr>
          <w:b/>
        </w:rPr>
      </w:pPr>
      <w:r w:rsidRPr="00896FC4">
        <w:rPr>
          <w:b/>
        </w:rPr>
        <w:t>Prescription Drug</w:t>
      </w:r>
      <w:r w:rsidR="00CC1534">
        <w:rPr>
          <w:b/>
        </w:rPr>
        <w:t>s</w:t>
      </w:r>
    </w:p>
    <w:p w14:paraId="62F3AD7A" w14:textId="77777777" w:rsidR="00896FC4" w:rsidRDefault="00896FC4" w:rsidP="00896FC4">
      <w:pPr>
        <w:spacing w:after="0"/>
        <w:rPr>
          <w:b/>
        </w:rPr>
      </w:pPr>
    </w:p>
    <w:p w14:paraId="284D2066" w14:textId="5058319A" w:rsidR="002E5DE2" w:rsidRDefault="002E5DE2" w:rsidP="00896FC4">
      <w:pPr>
        <w:pStyle w:val="ListParagraph"/>
        <w:numPr>
          <w:ilvl w:val="0"/>
          <w:numId w:val="1"/>
        </w:numPr>
        <w:spacing w:after="0"/>
      </w:pPr>
      <w:r>
        <w:t xml:space="preserve">What is </w:t>
      </w:r>
      <w:r w:rsidR="00FC2153">
        <w:t>p</w:t>
      </w:r>
      <w:r>
        <w:t xml:space="preserve">rescription </w:t>
      </w:r>
      <w:r w:rsidR="00FC2153">
        <w:t>m</w:t>
      </w:r>
      <w:r>
        <w:t>isuse?</w:t>
      </w:r>
    </w:p>
    <w:p w14:paraId="6C996B3E" w14:textId="194A2EF5" w:rsidR="002E5DE2" w:rsidRDefault="002E5DE2" w:rsidP="002E5DE2">
      <w:pPr>
        <w:pStyle w:val="ListParagraph"/>
        <w:numPr>
          <w:ilvl w:val="1"/>
          <w:numId w:val="1"/>
        </w:numPr>
        <w:spacing w:after="0"/>
      </w:pPr>
      <w:r>
        <w:t>Taking a medication other than prescribed.</w:t>
      </w:r>
    </w:p>
    <w:p w14:paraId="4DF83F33" w14:textId="4F96DD31" w:rsidR="002E5DE2" w:rsidRDefault="002E5DE2" w:rsidP="002E5DE2">
      <w:pPr>
        <w:pStyle w:val="ListParagraph"/>
        <w:numPr>
          <w:ilvl w:val="1"/>
          <w:numId w:val="1"/>
        </w:numPr>
        <w:spacing w:after="0"/>
      </w:pPr>
      <w:r>
        <w:t xml:space="preserve">Taking someone else’s prescription. </w:t>
      </w:r>
    </w:p>
    <w:p w14:paraId="69B081E8" w14:textId="7950FEC2" w:rsidR="002E5DE2" w:rsidRDefault="002E5DE2" w:rsidP="002E5DE2">
      <w:pPr>
        <w:pStyle w:val="ListParagraph"/>
        <w:numPr>
          <w:ilvl w:val="1"/>
          <w:numId w:val="1"/>
        </w:numPr>
        <w:spacing w:after="0"/>
      </w:pPr>
      <w:r>
        <w:t>Taking a medication to feel euphoria (i.e., to get high).</w:t>
      </w:r>
    </w:p>
    <w:p w14:paraId="5629F099" w14:textId="6273CC9E" w:rsidR="00FC2153" w:rsidRDefault="00FC2153" w:rsidP="002E5DE2">
      <w:pPr>
        <w:pStyle w:val="ListParagraph"/>
        <w:numPr>
          <w:ilvl w:val="0"/>
          <w:numId w:val="1"/>
        </w:numPr>
        <w:spacing w:after="0"/>
      </w:pPr>
      <w:r>
        <w:t>Types of prescription medications</w:t>
      </w:r>
    </w:p>
    <w:p w14:paraId="0F7DA3EA" w14:textId="67B9DCC7" w:rsidR="00FC2153" w:rsidRDefault="00FC2153" w:rsidP="00FC2153">
      <w:pPr>
        <w:pStyle w:val="ListParagraph"/>
        <w:numPr>
          <w:ilvl w:val="1"/>
          <w:numId w:val="1"/>
        </w:numPr>
        <w:spacing w:after="0"/>
      </w:pPr>
      <w:r>
        <w:t>Stimulants</w:t>
      </w:r>
      <w:r w:rsidR="00B928F3">
        <w:t xml:space="preserve"> – </w:t>
      </w:r>
      <w:r w:rsidR="008E242E" w:rsidRPr="00D9165A">
        <w:t>Treatment</w:t>
      </w:r>
      <w:r w:rsidR="00B928F3" w:rsidRPr="00D9165A">
        <w:t xml:space="preserve"> purposes</w:t>
      </w:r>
      <w:r w:rsidR="008E242E" w:rsidRPr="00D9165A">
        <w:t xml:space="preserve">: Generally prescribed to treat ADHD or </w:t>
      </w:r>
      <w:r w:rsidR="008F2479" w:rsidRPr="00D9165A">
        <w:t xml:space="preserve">narcolepsy </w:t>
      </w:r>
    </w:p>
    <w:p w14:paraId="697811C8" w14:textId="3A5651B4" w:rsidR="00FC2153" w:rsidRDefault="00FC2153" w:rsidP="00FC2153">
      <w:pPr>
        <w:pStyle w:val="ListParagraph"/>
        <w:numPr>
          <w:ilvl w:val="2"/>
          <w:numId w:val="1"/>
        </w:numPr>
        <w:spacing w:after="0"/>
      </w:pPr>
      <w:r>
        <w:t>Adderall (amphetamine salts, amphetamine)</w:t>
      </w:r>
    </w:p>
    <w:p w14:paraId="1C894960" w14:textId="445674DD" w:rsidR="00FC2153" w:rsidRDefault="00FC2153" w:rsidP="00FC2153">
      <w:pPr>
        <w:pStyle w:val="ListParagraph"/>
        <w:numPr>
          <w:ilvl w:val="2"/>
          <w:numId w:val="1"/>
        </w:numPr>
        <w:spacing w:after="0"/>
      </w:pPr>
      <w:r>
        <w:t>Ritalin</w:t>
      </w:r>
    </w:p>
    <w:p w14:paraId="43CE2B7C" w14:textId="0BFEC287" w:rsidR="00FC2153" w:rsidRDefault="00FC2153" w:rsidP="00FC2153">
      <w:pPr>
        <w:pStyle w:val="ListParagraph"/>
        <w:numPr>
          <w:ilvl w:val="2"/>
          <w:numId w:val="1"/>
        </w:numPr>
        <w:spacing w:after="0"/>
      </w:pPr>
      <w:r>
        <w:t>Vyvanse</w:t>
      </w:r>
    </w:p>
    <w:p w14:paraId="47797C86" w14:textId="2BB6642A" w:rsidR="00FC2153" w:rsidRDefault="00FC2153" w:rsidP="00FC2153">
      <w:pPr>
        <w:pStyle w:val="ListParagraph"/>
        <w:numPr>
          <w:ilvl w:val="2"/>
          <w:numId w:val="1"/>
        </w:numPr>
        <w:spacing w:after="0"/>
      </w:pPr>
      <w:proofErr w:type="spellStart"/>
      <w:r>
        <w:t>Concerta</w:t>
      </w:r>
      <w:proofErr w:type="spellEnd"/>
    </w:p>
    <w:p w14:paraId="326EDCBC" w14:textId="6057BCF5" w:rsidR="00D9165A" w:rsidRDefault="00D9165A" w:rsidP="00D9165A">
      <w:pPr>
        <w:pStyle w:val="ListParagraph"/>
        <w:numPr>
          <w:ilvl w:val="1"/>
          <w:numId w:val="1"/>
        </w:numPr>
        <w:spacing w:after="0"/>
      </w:pPr>
      <w:r>
        <w:t xml:space="preserve">Benzodiazepines (A type of Depressant) – </w:t>
      </w:r>
      <w:r w:rsidRPr="00D9165A">
        <w:t>Treatment purposes: Generally prescribed to treat anxiety, seizures, or insomnia</w:t>
      </w:r>
    </w:p>
    <w:p w14:paraId="6216D656" w14:textId="77777777" w:rsidR="00D9165A" w:rsidRDefault="00D9165A" w:rsidP="00D9165A">
      <w:pPr>
        <w:pStyle w:val="ListParagraph"/>
        <w:numPr>
          <w:ilvl w:val="2"/>
          <w:numId w:val="1"/>
        </w:numPr>
        <w:spacing w:after="0"/>
      </w:pPr>
      <w:r>
        <w:t>Xanax (alprazolam)</w:t>
      </w:r>
    </w:p>
    <w:p w14:paraId="21298A5E" w14:textId="77777777" w:rsidR="00D9165A" w:rsidRDefault="00D9165A" w:rsidP="00D9165A">
      <w:pPr>
        <w:pStyle w:val="ListParagraph"/>
        <w:numPr>
          <w:ilvl w:val="2"/>
          <w:numId w:val="1"/>
        </w:numPr>
        <w:spacing w:after="0"/>
      </w:pPr>
      <w:r>
        <w:t>Valium (diazepam)</w:t>
      </w:r>
    </w:p>
    <w:p w14:paraId="51AE0BEB" w14:textId="77777777" w:rsidR="00D9165A" w:rsidRDefault="00D9165A" w:rsidP="00D9165A">
      <w:pPr>
        <w:pStyle w:val="ListParagraph"/>
        <w:numPr>
          <w:ilvl w:val="2"/>
          <w:numId w:val="1"/>
        </w:numPr>
        <w:spacing w:after="0"/>
      </w:pPr>
      <w:r>
        <w:t>Ativan (lorazepam)</w:t>
      </w:r>
    </w:p>
    <w:p w14:paraId="4AA4E195" w14:textId="013924E2" w:rsidR="00D9165A" w:rsidRDefault="00D9165A" w:rsidP="00D9165A">
      <w:pPr>
        <w:pStyle w:val="ListParagraph"/>
        <w:numPr>
          <w:ilvl w:val="2"/>
          <w:numId w:val="1"/>
        </w:numPr>
        <w:spacing w:after="0"/>
      </w:pPr>
      <w:proofErr w:type="spellStart"/>
      <w:r>
        <w:t>Klonopin</w:t>
      </w:r>
      <w:proofErr w:type="spellEnd"/>
      <w:r>
        <w:t xml:space="preserve"> (clonazepam) </w:t>
      </w:r>
    </w:p>
    <w:p w14:paraId="64124124" w14:textId="12E7333A" w:rsidR="00FC2153" w:rsidRPr="008F2479" w:rsidRDefault="00FC2153" w:rsidP="00FC2153">
      <w:pPr>
        <w:pStyle w:val="ListParagraph"/>
        <w:numPr>
          <w:ilvl w:val="1"/>
          <w:numId w:val="1"/>
        </w:numPr>
        <w:spacing w:after="0"/>
      </w:pPr>
      <w:r>
        <w:t>Opioids</w:t>
      </w:r>
      <w:r w:rsidR="00D9165A">
        <w:t>/Narcotics (A type of Depressant)</w:t>
      </w:r>
      <w:r w:rsidR="00B928F3">
        <w:t xml:space="preserve"> – </w:t>
      </w:r>
      <w:r w:rsidR="008F2479" w:rsidRPr="008F2479">
        <w:t>Treatment</w:t>
      </w:r>
      <w:r w:rsidR="00B928F3" w:rsidRPr="008F2479">
        <w:t xml:space="preserve"> purposes</w:t>
      </w:r>
      <w:r w:rsidR="008F2479" w:rsidRPr="008F2479">
        <w:t>: Generally prescribed to treat moderate to severe pain</w:t>
      </w:r>
    </w:p>
    <w:p w14:paraId="3801AB26" w14:textId="3D27B9CB" w:rsidR="00FC2153" w:rsidRDefault="00FC2153" w:rsidP="00FC2153">
      <w:pPr>
        <w:pStyle w:val="ListParagraph"/>
        <w:numPr>
          <w:ilvl w:val="2"/>
          <w:numId w:val="1"/>
        </w:numPr>
        <w:spacing w:after="0"/>
      </w:pPr>
      <w:r>
        <w:t>Oxycontin (oxycodone)</w:t>
      </w:r>
    </w:p>
    <w:p w14:paraId="380F69BA" w14:textId="5C818298" w:rsidR="00FC2153" w:rsidRDefault="00FC2153" w:rsidP="00FC2153">
      <w:pPr>
        <w:pStyle w:val="ListParagraph"/>
        <w:numPr>
          <w:ilvl w:val="2"/>
          <w:numId w:val="1"/>
        </w:numPr>
        <w:spacing w:after="0"/>
      </w:pPr>
      <w:r>
        <w:t>Lortab (hydrocodone &amp; acetaminophen)</w:t>
      </w:r>
    </w:p>
    <w:p w14:paraId="6F7BF9ED" w14:textId="3E8C0769" w:rsidR="00FC2153" w:rsidRDefault="00FC2153" w:rsidP="00FC2153">
      <w:pPr>
        <w:pStyle w:val="ListParagraph"/>
        <w:numPr>
          <w:ilvl w:val="2"/>
          <w:numId w:val="1"/>
        </w:numPr>
        <w:spacing w:after="0"/>
      </w:pPr>
      <w:r>
        <w:t>Percocet (oxycodone &amp; acetaminophen)</w:t>
      </w:r>
    </w:p>
    <w:p w14:paraId="7D5A10FA" w14:textId="35A2EAFF" w:rsidR="00FC2153" w:rsidRDefault="00FC2153" w:rsidP="00FC2153">
      <w:pPr>
        <w:pStyle w:val="ListParagraph"/>
        <w:numPr>
          <w:ilvl w:val="2"/>
          <w:numId w:val="1"/>
        </w:numPr>
        <w:spacing w:after="0"/>
      </w:pPr>
      <w:r>
        <w:t xml:space="preserve">Fentanyl </w:t>
      </w:r>
    </w:p>
    <w:p w14:paraId="54C9ED35" w14:textId="294BA0B1" w:rsidR="00B928F3" w:rsidRPr="002A31E6" w:rsidRDefault="00B928F3" w:rsidP="00B928F3">
      <w:pPr>
        <w:pStyle w:val="ListParagraph"/>
        <w:numPr>
          <w:ilvl w:val="0"/>
          <w:numId w:val="1"/>
        </w:numPr>
        <w:spacing w:after="0"/>
      </w:pPr>
      <w:r w:rsidRPr="002A31E6">
        <w:t xml:space="preserve">Risks of fentanyl in counterfeit pills </w:t>
      </w:r>
      <w:r w:rsidR="00BF64B8" w:rsidRPr="002A31E6">
        <w:t>and party drugs</w:t>
      </w:r>
    </w:p>
    <w:p w14:paraId="3742D63C" w14:textId="77777777" w:rsidR="005A19F3" w:rsidRDefault="005A19F3" w:rsidP="00B928F3">
      <w:pPr>
        <w:pStyle w:val="ListParagraph"/>
        <w:numPr>
          <w:ilvl w:val="1"/>
          <w:numId w:val="1"/>
        </w:numPr>
        <w:spacing w:after="0"/>
      </w:pPr>
      <w:r>
        <w:t xml:space="preserve">What is Fentanyl? </w:t>
      </w:r>
    </w:p>
    <w:p w14:paraId="0B34DA8E" w14:textId="78C189E5" w:rsidR="005A19F3" w:rsidRDefault="005A19F3" w:rsidP="005A19F3">
      <w:pPr>
        <w:pStyle w:val="ListParagraph"/>
        <w:numPr>
          <w:ilvl w:val="2"/>
          <w:numId w:val="1"/>
        </w:numPr>
        <w:spacing w:after="0"/>
      </w:pPr>
      <w:r>
        <w:t>It</w:t>
      </w:r>
      <w:r w:rsidR="00BF64B8">
        <w:t xml:space="preserve"> is a synthetic opioid</w:t>
      </w:r>
      <w:r>
        <w:t>, similar to morphine,</w:t>
      </w:r>
      <w:r w:rsidR="00BF64B8">
        <w:t xml:space="preserve"> that is prescribed to treat severe pain, especially after surgery. </w:t>
      </w:r>
      <w:r w:rsidR="00880757">
        <w:t xml:space="preserve">If taken under a medical provider’s care, it is a safe pain treatment option. </w:t>
      </w:r>
    </w:p>
    <w:p w14:paraId="7CB7470B" w14:textId="13469BBC" w:rsidR="005A19F3" w:rsidRDefault="008C287A" w:rsidP="00B928F3">
      <w:pPr>
        <w:pStyle w:val="ListParagraph"/>
        <w:numPr>
          <w:ilvl w:val="1"/>
          <w:numId w:val="1"/>
        </w:numPr>
        <w:spacing w:after="0"/>
      </w:pPr>
      <w:r>
        <w:t>Fentanyl in the illicit drug market:</w:t>
      </w:r>
    </w:p>
    <w:p w14:paraId="77818284" w14:textId="05AA1DA2" w:rsidR="00B928F3" w:rsidRDefault="00B3076D" w:rsidP="005A19F3">
      <w:pPr>
        <w:pStyle w:val="ListParagraph"/>
        <w:numPr>
          <w:ilvl w:val="2"/>
          <w:numId w:val="1"/>
        </w:numPr>
        <w:spacing w:after="0"/>
      </w:pPr>
      <w:r>
        <w:t xml:space="preserve">Fentanyl is 50 </w:t>
      </w:r>
      <w:r w:rsidR="00880757">
        <w:t xml:space="preserve">times </w:t>
      </w:r>
      <w:r>
        <w:t>more potent than heroine and 100 times more potent than morphine</w:t>
      </w:r>
      <w:r w:rsidR="00880757">
        <w:t>, making it highly addictive and easy to overdose on if misused</w:t>
      </w:r>
      <w:r>
        <w:t xml:space="preserve">. </w:t>
      </w:r>
      <w:r w:rsidR="00BF64B8">
        <w:t>Illegally</w:t>
      </w:r>
      <w:r w:rsidR="00256A87">
        <w:t xml:space="preserve"> </w:t>
      </w:r>
      <w:r w:rsidR="00BF64B8">
        <w:t>manufactured fentanyl</w:t>
      </w:r>
      <w:r w:rsidR="00313FB2">
        <w:t xml:space="preserve"> (in the forms of powder, pressed pills, or liquid) </w:t>
      </w:r>
      <w:r w:rsidR="00BF64B8">
        <w:t>has become popular in the illicit drug market due to its potency</w:t>
      </w:r>
      <w:r w:rsidR="00313FB2">
        <w:t xml:space="preserve"> and affordability</w:t>
      </w:r>
      <w:r w:rsidR="00BF64B8">
        <w:t>.</w:t>
      </w:r>
      <w:r w:rsidR="00880757">
        <w:t xml:space="preserve"> </w:t>
      </w:r>
      <w:r w:rsidR="00256A87">
        <w:t>Illicit fentanyl is used to</w:t>
      </w:r>
      <w:r w:rsidR="005A19F3">
        <w:t xml:space="preserve"> make counterfeit pills that look like legitimate prescription pills. Party drugs (e.g. cocaine, MDMA, weed) are also</w:t>
      </w:r>
      <w:r w:rsidR="00313FB2">
        <w:t xml:space="preserve"> being</w:t>
      </w:r>
      <w:r w:rsidR="005A19F3">
        <w:t xml:space="preserve"> laced with fentanyl to in</w:t>
      </w:r>
      <w:r w:rsidR="00880757">
        <w:t xml:space="preserve">tensify the high for consumers </w:t>
      </w:r>
      <w:r w:rsidR="00313FB2">
        <w:t xml:space="preserve">in a cost-effective way. People who buy these counterfeit pills or laced party drugs </w:t>
      </w:r>
      <w:r w:rsidR="00256A87">
        <w:t>are often unaware that they are consuming fentanyl</w:t>
      </w:r>
      <w:r w:rsidR="00313FB2">
        <w:t xml:space="preserve">. </w:t>
      </w:r>
    </w:p>
    <w:p w14:paraId="73D39E64" w14:textId="670D16A1" w:rsidR="008C287A" w:rsidRDefault="008C287A" w:rsidP="008C287A">
      <w:pPr>
        <w:pStyle w:val="ListParagraph"/>
        <w:numPr>
          <w:ilvl w:val="1"/>
          <w:numId w:val="1"/>
        </w:numPr>
        <w:spacing w:after="0"/>
      </w:pPr>
      <w:r>
        <w:lastRenderedPageBreak/>
        <w:t>Overdosing on fentanyl:</w:t>
      </w:r>
    </w:p>
    <w:p w14:paraId="3BC53B34" w14:textId="010669C2" w:rsidR="00313FB2" w:rsidRDefault="008C287A" w:rsidP="008C287A">
      <w:pPr>
        <w:pStyle w:val="ListParagraph"/>
        <w:numPr>
          <w:ilvl w:val="2"/>
          <w:numId w:val="1"/>
        </w:numPr>
        <w:spacing w:after="0"/>
      </w:pPr>
      <w:r>
        <w:t>O</w:t>
      </w:r>
      <w:r w:rsidR="00256A87">
        <w:t>pioid o</w:t>
      </w:r>
      <w:r>
        <w:t xml:space="preserve">verdoses happen when too many opioids attach to receptors in the brain and cause you to stop breathing. </w:t>
      </w:r>
      <w:r w:rsidR="00880757">
        <w:t>You</w:t>
      </w:r>
      <w:r>
        <w:t xml:space="preserve"> </w:t>
      </w:r>
      <w:r w:rsidR="00256A87">
        <w:t>cannot</w:t>
      </w:r>
      <w:r>
        <w:t xml:space="preserve"> overdose on fentanyl just by touching it. It has to get into your blood to get to your brain. </w:t>
      </w:r>
    </w:p>
    <w:p w14:paraId="334A6365" w14:textId="4A031D46" w:rsidR="002E5DE2" w:rsidRDefault="008C287A" w:rsidP="008C287A">
      <w:pPr>
        <w:pStyle w:val="ListParagraph"/>
        <w:numPr>
          <w:ilvl w:val="2"/>
          <w:numId w:val="1"/>
        </w:numPr>
        <w:spacing w:after="0"/>
      </w:pPr>
      <w:r>
        <w:t>If you think</w:t>
      </w:r>
      <w:r w:rsidR="00880757">
        <w:t xml:space="preserve"> that</w:t>
      </w:r>
      <w:r w:rsidR="00313FB2">
        <w:t xml:space="preserve"> </w:t>
      </w:r>
      <w:r w:rsidR="00256A87">
        <w:t>you</w:t>
      </w:r>
      <w:r w:rsidR="00313FB2">
        <w:t xml:space="preserve"> have come into contact with fentanyl</w:t>
      </w:r>
      <w:r>
        <w:t>, avoid touching your eyes, nose or mouth so it cannot get into your bloodstream and travel to your brain. Wash your hands with soap and water. Do not use hand sanitizer. It does not remove the substance from your hands</w:t>
      </w:r>
      <w:r w:rsidR="00880757">
        <w:t xml:space="preserve"> </w:t>
      </w:r>
      <w:r>
        <w:t>(TN Dept of Mental Health &amp; Substance Abuse, 2021)</w:t>
      </w:r>
      <w:r w:rsidR="00880757">
        <w:t>.</w:t>
      </w:r>
    </w:p>
    <w:p w14:paraId="5F139426" w14:textId="227D58D4" w:rsidR="008C287A" w:rsidRDefault="008C287A" w:rsidP="008C287A">
      <w:pPr>
        <w:pStyle w:val="ListParagraph"/>
        <w:numPr>
          <w:ilvl w:val="2"/>
          <w:numId w:val="1"/>
        </w:numPr>
        <w:spacing w:after="0"/>
      </w:pPr>
      <w:r>
        <w:t xml:space="preserve"> In </w:t>
      </w:r>
      <w:r w:rsidR="00313FB2">
        <w:t>2020, there were 2,104 overdose deaths involving Fentanyl in Tennessee (TN Dept of Mental Health &amp; Substance Abuse, 2021)</w:t>
      </w:r>
    </w:p>
    <w:p w14:paraId="3DC57151" w14:textId="42C211C9" w:rsidR="00B3076D" w:rsidRDefault="00B3076D" w:rsidP="00B3076D">
      <w:pPr>
        <w:pStyle w:val="ListParagraph"/>
        <w:numPr>
          <w:ilvl w:val="0"/>
          <w:numId w:val="1"/>
        </w:numPr>
        <w:spacing w:after="0"/>
      </w:pPr>
      <w:r>
        <w:t xml:space="preserve">Signs of </w:t>
      </w:r>
      <w:r w:rsidR="00880757">
        <w:t xml:space="preserve">drug </w:t>
      </w:r>
      <w:r>
        <w:t>overdose and response steps</w:t>
      </w:r>
    </w:p>
    <w:p w14:paraId="6C94BB63" w14:textId="7362E1A9" w:rsidR="002E5DE2" w:rsidRDefault="002E5DE2" w:rsidP="002E5DE2">
      <w:pPr>
        <w:pStyle w:val="ListParagraph"/>
        <w:numPr>
          <w:ilvl w:val="1"/>
          <w:numId w:val="1"/>
        </w:numPr>
        <w:spacing w:after="0"/>
      </w:pPr>
      <w:r>
        <w:t>Narcotics/Depressants</w:t>
      </w:r>
    </w:p>
    <w:p w14:paraId="3378079B" w14:textId="7D064413" w:rsidR="002E5DE2" w:rsidRDefault="002E5DE2" w:rsidP="002E5DE2">
      <w:pPr>
        <w:pStyle w:val="ListParagraph"/>
        <w:numPr>
          <w:ilvl w:val="2"/>
          <w:numId w:val="1"/>
        </w:numPr>
        <w:spacing w:after="0"/>
      </w:pPr>
      <w:r>
        <w:t>Cold</w:t>
      </w:r>
      <w:r w:rsidR="00FC2153">
        <w:t xml:space="preserve">, </w:t>
      </w:r>
      <w:r>
        <w:t>clammy skin</w:t>
      </w:r>
    </w:p>
    <w:p w14:paraId="746E8502" w14:textId="3FA6981B" w:rsidR="008C7AD5" w:rsidRDefault="00880757" w:rsidP="002E5DE2">
      <w:pPr>
        <w:pStyle w:val="ListParagraph"/>
        <w:numPr>
          <w:ilvl w:val="2"/>
          <w:numId w:val="1"/>
        </w:numPr>
        <w:spacing w:after="0"/>
      </w:pPr>
      <w:r>
        <w:t xml:space="preserve"> Discolored skin (pale, </w:t>
      </w:r>
      <w:r w:rsidR="008E242E">
        <w:t xml:space="preserve">purple, </w:t>
      </w:r>
      <w:r>
        <w:t>bluish, etc.)</w:t>
      </w:r>
    </w:p>
    <w:p w14:paraId="2987F52D" w14:textId="6FDB34C0" w:rsidR="008E242E" w:rsidRDefault="008E242E" w:rsidP="002E5DE2">
      <w:pPr>
        <w:pStyle w:val="ListParagraph"/>
        <w:numPr>
          <w:ilvl w:val="2"/>
          <w:numId w:val="1"/>
        </w:numPr>
        <w:spacing w:after="0"/>
      </w:pPr>
      <w:r>
        <w:t xml:space="preserve">Nausea/vomiting </w:t>
      </w:r>
    </w:p>
    <w:p w14:paraId="17607A38" w14:textId="2329ADFC" w:rsidR="002E5DE2" w:rsidRDefault="008E242E" w:rsidP="002E5DE2">
      <w:pPr>
        <w:pStyle w:val="ListParagraph"/>
        <w:numPr>
          <w:ilvl w:val="2"/>
          <w:numId w:val="1"/>
        </w:numPr>
        <w:spacing w:after="0"/>
      </w:pPr>
      <w:r>
        <w:t xml:space="preserve"> </w:t>
      </w:r>
      <w:r w:rsidR="002E5DE2">
        <w:t>Slow or shallow breathing</w:t>
      </w:r>
    </w:p>
    <w:p w14:paraId="7124FDD1" w14:textId="5F8CD0CF" w:rsidR="008E242E" w:rsidRDefault="00FC2153" w:rsidP="008E242E">
      <w:pPr>
        <w:pStyle w:val="ListParagraph"/>
        <w:numPr>
          <w:ilvl w:val="2"/>
          <w:numId w:val="1"/>
        </w:numPr>
        <w:spacing w:after="0"/>
      </w:pPr>
      <w:r>
        <w:t xml:space="preserve"> Extreme drowsiness</w:t>
      </w:r>
    </w:p>
    <w:p w14:paraId="19C873D9" w14:textId="413CC77A" w:rsidR="008C7AD5" w:rsidRDefault="008C7AD5" w:rsidP="002E5DE2">
      <w:pPr>
        <w:pStyle w:val="ListParagraph"/>
        <w:numPr>
          <w:ilvl w:val="2"/>
          <w:numId w:val="1"/>
        </w:numPr>
        <w:spacing w:after="0"/>
      </w:pPr>
      <w:r>
        <w:t xml:space="preserve"> Unresponsive </w:t>
      </w:r>
      <w:r w:rsidR="008E242E">
        <w:t>or unconsciousness</w:t>
      </w:r>
    </w:p>
    <w:p w14:paraId="53BD7D1E" w14:textId="63788F98" w:rsidR="008E242E" w:rsidRDefault="008E242E" w:rsidP="002E5DE2">
      <w:pPr>
        <w:pStyle w:val="ListParagraph"/>
        <w:numPr>
          <w:ilvl w:val="2"/>
          <w:numId w:val="1"/>
        </w:numPr>
        <w:spacing w:after="0"/>
      </w:pPr>
      <w:r>
        <w:t xml:space="preserve"> If unconscious, snoring or gurgling sound</w:t>
      </w:r>
    </w:p>
    <w:p w14:paraId="538EC8E4" w14:textId="3F9EC72D" w:rsidR="00667A75" w:rsidRPr="008C7AD5" w:rsidRDefault="00667A75" w:rsidP="00B3076D">
      <w:pPr>
        <w:pStyle w:val="ListParagraph"/>
        <w:numPr>
          <w:ilvl w:val="3"/>
          <w:numId w:val="1"/>
        </w:numPr>
        <w:rPr>
          <w:rFonts w:ascii="Corbel" w:hAnsi="Corbel"/>
          <w:b/>
        </w:rPr>
      </w:pPr>
      <w:bookmarkStart w:id="0" w:name="_Hlk111394828"/>
      <w:r w:rsidRPr="008C7AD5">
        <w:rPr>
          <w:rFonts w:ascii="Corbel" w:hAnsi="Corbel"/>
          <w:bCs/>
        </w:rPr>
        <w:t>Exhibiting ANY ONE of these symptoms is a sign of overdose</w:t>
      </w:r>
      <w:r w:rsidR="00256A87" w:rsidRPr="008C7AD5">
        <w:rPr>
          <w:rFonts w:ascii="Corbel" w:hAnsi="Corbel"/>
          <w:bCs/>
        </w:rPr>
        <w:t xml:space="preserve"> involving narcotics/depressants</w:t>
      </w:r>
      <w:r w:rsidRPr="008C7AD5">
        <w:rPr>
          <w:rFonts w:ascii="Corbel" w:hAnsi="Corbel"/>
          <w:bCs/>
        </w:rPr>
        <w:t>.</w:t>
      </w:r>
      <w:r w:rsidRPr="008C7AD5">
        <w:rPr>
          <w:rFonts w:ascii="Corbel" w:hAnsi="Corbel"/>
          <w:b/>
        </w:rPr>
        <w:t xml:space="preserve"> </w:t>
      </w:r>
      <w:r w:rsidRPr="008C7AD5">
        <w:rPr>
          <w:rFonts w:ascii="Corbel" w:hAnsi="Corbel"/>
          <w:bCs/>
        </w:rPr>
        <w:t xml:space="preserve">It’s important that when someone is showing these signs they </w:t>
      </w:r>
      <w:r w:rsidR="00256A87" w:rsidRPr="008C7AD5">
        <w:rPr>
          <w:rFonts w:ascii="Corbel" w:hAnsi="Corbel"/>
          <w:bCs/>
        </w:rPr>
        <w:t>receive immediate</w:t>
      </w:r>
      <w:r w:rsidRPr="008C7AD5">
        <w:rPr>
          <w:rFonts w:ascii="Corbel" w:hAnsi="Corbel"/>
          <w:bCs/>
        </w:rPr>
        <w:t xml:space="preserve"> assistance</w:t>
      </w:r>
      <w:r w:rsidR="00256A87" w:rsidRPr="008C7AD5">
        <w:rPr>
          <w:rFonts w:ascii="Corbel" w:hAnsi="Corbel"/>
          <w:bCs/>
        </w:rPr>
        <w:t xml:space="preserve">. </w:t>
      </w:r>
      <w:r w:rsidRPr="008C7AD5">
        <w:rPr>
          <w:rFonts w:ascii="Corbel" w:hAnsi="Corbel"/>
          <w:bCs/>
        </w:rPr>
        <w:t>Follow these steps to take care of your people. Remember, Vols Help Vols</w:t>
      </w:r>
    </w:p>
    <w:p w14:paraId="7D282707" w14:textId="43D818E1" w:rsidR="00FC2153" w:rsidRPr="008C7AD5" w:rsidRDefault="00FC2153" w:rsidP="00B3076D">
      <w:pPr>
        <w:pStyle w:val="ListParagraph"/>
        <w:numPr>
          <w:ilvl w:val="4"/>
          <w:numId w:val="1"/>
        </w:numPr>
        <w:spacing w:after="0"/>
      </w:pPr>
      <w:r w:rsidRPr="008C7AD5">
        <w:t>Call 911</w:t>
      </w:r>
    </w:p>
    <w:p w14:paraId="543F5903" w14:textId="69BAD0C6" w:rsidR="00FC2153" w:rsidRPr="008C7AD5" w:rsidRDefault="00B3076D" w:rsidP="00B3076D">
      <w:pPr>
        <w:pStyle w:val="ListParagraph"/>
        <w:numPr>
          <w:ilvl w:val="4"/>
          <w:numId w:val="1"/>
        </w:numPr>
        <w:spacing w:after="0"/>
      </w:pPr>
      <w:r w:rsidRPr="008C7AD5">
        <w:t>Lay them on their side</w:t>
      </w:r>
    </w:p>
    <w:p w14:paraId="0B1DF75A" w14:textId="1F393426" w:rsidR="00FC2153" w:rsidRPr="008C7AD5" w:rsidRDefault="00B3076D" w:rsidP="00B3076D">
      <w:pPr>
        <w:pStyle w:val="ListParagraph"/>
        <w:numPr>
          <w:ilvl w:val="4"/>
          <w:numId w:val="1"/>
        </w:numPr>
        <w:spacing w:after="0"/>
      </w:pPr>
      <w:r w:rsidRPr="008C7AD5">
        <w:t>Stay with them</w:t>
      </w:r>
    </w:p>
    <w:bookmarkEnd w:id="0"/>
    <w:p w14:paraId="7E379CF6" w14:textId="77777777" w:rsidR="00B3076D" w:rsidRDefault="00B3076D" w:rsidP="00B3076D">
      <w:pPr>
        <w:pStyle w:val="ListParagraph"/>
        <w:numPr>
          <w:ilvl w:val="1"/>
          <w:numId w:val="1"/>
        </w:numPr>
        <w:spacing w:after="0"/>
      </w:pPr>
      <w:r>
        <w:t>Stimulants</w:t>
      </w:r>
    </w:p>
    <w:p w14:paraId="52A2EFC6" w14:textId="23F1CC2C" w:rsidR="008F2479" w:rsidRDefault="008F2479" w:rsidP="00B3076D">
      <w:pPr>
        <w:pStyle w:val="ListParagraph"/>
        <w:numPr>
          <w:ilvl w:val="2"/>
          <w:numId w:val="1"/>
        </w:numPr>
        <w:spacing w:after="0"/>
      </w:pPr>
      <w:r>
        <w:t>Confusion</w:t>
      </w:r>
    </w:p>
    <w:p w14:paraId="368D7650" w14:textId="7814D7AD" w:rsidR="00B3076D" w:rsidRDefault="008F2479" w:rsidP="00B3076D">
      <w:pPr>
        <w:pStyle w:val="ListParagraph"/>
        <w:numPr>
          <w:ilvl w:val="2"/>
          <w:numId w:val="1"/>
        </w:numPr>
        <w:spacing w:after="0"/>
      </w:pPr>
      <w:r>
        <w:t xml:space="preserve">Mood swings </w:t>
      </w:r>
      <w:r w:rsidR="008C7AD5">
        <w:t>involving agitation</w:t>
      </w:r>
      <w:r>
        <w:t xml:space="preserve"> or anxiety</w:t>
      </w:r>
    </w:p>
    <w:p w14:paraId="06750E14" w14:textId="368E2348" w:rsidR="008C7AD5" w:rsidRDefault="008C7AD5" w:rsidP="00B3076D">
      <w:pPr>
        <w:pStyle w:val="ListParagraph"/>
        <w:numPr>
          <w:ilvl w:val="2"/>
          <w:numId w:val="1"/>
        </w:numPr>
        <w:spacing w:after="0"/>
      </w:pPr>
      <w:r>
        <w:t>Psychosis (i.e. hallucinations, paranoia)</w:t>
      </w:r>
    </w:p>
    <w:p w14:paraId="6C00B918" w14:textId="584AF253" w:rsidR="00B3076D" w:rsidRDefault="00B3076D" w:rsidP="00B3076D">
      <w:pPr>
        <w:pStyle w:val="ListParagraph"/>
        <w:numPr>
          <w:ilvl w:val="2"/>
          <w:numId w:val="1"/>
        </w:numPr>
        <w:spacing w:after="0"/>
      </w:pPr>
      <w:r>
        <w:t>Increas</w:t>
      </w:r>
      <w:r w:rsidR="00256A87">
        <w:t>e</w:t>
      </w:r>
      <w:r>
        <w:t>d body temperature</w:t>
      </w:r>
    </w:p>
    <w:p w14:paraId="72C9CC58" w14:textId="3483EFD5" w:rsidR="00B3076D" w:rsidRDefault="008C7AD5" w:rsidP="00B3076D">
      <w:pPr>
        <w:pStyle w:val="ListParagraph"/>
        <w:numPr>
          <w:ilvl w:val="2"/>
          <w:numId w:val="1"/>
        </w:numPr>
        <w:spacing w:after="0"/>
      </w:pPr>
      <w:r>
        <w:t>Increased heart rate</w:t>
      </w:r>
    </w:p>
    <w:p w14:paraId="44949406" w14:textId="0BB65B14" w:rsidR="008F2479" w:rsidRDefault="008F2479" w:rsidP="00B3076D">
      <w:pPr>
        <w:pStyle w:val="ListParagraph"/>
        <w:numPr>
          <w:ilvl w:val="2"/>
          <w:numId w:val="1"/>
        </w:numPr>
        <w:spacing w:after="0"/>
      </w:pPr>
      <w:r>
        <w:t xml:space="preserve"> Irregular breathing or shortness of breath</w:t>
      </w:r>
    </w:p>
    <w:p w14:paraId="259E51B6" w14:textId="4EE91E8F" w:rsidR="008C7AD5" w:rsidRDefault="008C7AD5" w:rsidP="008C7AD5">
      <w:pPr>
        <w:pStyle w:val="ListParagraph"/>
        <w:numPr>
          <w:ilvl w:val="2"/>
          <w:numId w:val="1"/>
        </w:numPr>
        <w:spacing w:after="0"/>
      </w:pPr>
      <w:r>
        <w:t>Nausea/vomiting</w:t>
      </w:r>
    </w:p>
    <w:p w14:paraId="60462C23" w14:textId="3B243A6E" w:rsidR="008C7AD5" w:rsidRDefault="008E242E" w:rsidP="008C7AD5">
      <w:pPr>
        <w:pStyle w:val="ListParagraph"/>
        <w:numPr>
          <w:ilvl w:val="2"/>
          <w:numId w:val="1"/>
        </w:numPr>
        <w:spacing w:after="0"/>
      </w:pPr>
      <w:r>
        <w:t>Muscle and/or c</w:t>
      </w:r>
      <w:r w:rsidR="008C7AD5">
        <w:t>hest pain</w:t>
      </w:r>
    </w:p>
    <w:p w14:paraId="248641D9" w14:textId="10C32211" w:rsidR="008C7AD5" w:rsidRDefault="008C7AD5" w:rsidP="008C7AD5">
      <w:pPr>
        <w:pStyle w:val="ListParagraph"/>
        <w:numPr>
          <w:ilvl w:val="2"/>
          <w:numId w:val="1"/>
        </w:numPr>
        <w:spacing w:after="0"/>
      </w:pPr>
      <w:r>
        <w:t>Severe headache</w:t>
      </w:r>
    </w:p>
    <w:p w14:paraId="42B14B46" w14:textId="736F396E" w:rsidR="00B3076D" w:rsidRDefault="008E242E" w:rsidP="00B3076D">
      <w:pPr>
        <w:pStyle w:val="ListParagraph"/>
        <w:numPr>
          <w:ilvl w:val="2"/>
          <w:numId w:val="1"/>
        </w:numPr>
        <w:spacing w:after="0"/>
      </w:pPr>
      <w:r>
        <w:t>Uncontrollable movement</w:t>
      </w:r>
    </w:p>
    <w:p w14:paraId="42A26119" w14:textId="77E5B911" w:rsidR="00B3076D" w:rsidRPr="008C7AD5" w:rsidRDefault="00B3076D" w:rsidP="00B3076D">
      <w:pPr>
        <w:pStyle w:val="ListParagraph"/>
        <w:numPr>
          <w:ilvl w:val="0"/>
          <w:numId w:val="6"/>
        </w:numPr>
        <w:rPr>
          <w:rFonts w:ascii="Corbel" w:hAnsi="Corbel"/>
          <w:b/>
        </w:rPr>
      </w:pPr>
      <w:r w:rsidRPr="008C7AD5">
        <w:rPr>
          <w:rFonts w:ascii="Corbel" w:hAnsi="Corbel"/>
          <w:bCs/>
        </w:rPr>
        <w:lastRenderedPageBreak/>
        <w:t>Exhibiting ANY ONE of these symptoms is a sign of overdose</w:t>
      </w:r>
      <w:r w:rsidR="00256A87" w:rsidRPr="008C7AD5">
        <w:rPr>
          <w:rFonts w:ascii="Corbel" w:hAnsi="Corbel"/>
          <w:bCs/>
        </w:rPr>
        <w:t xml:space="preserve"> involving stimulants</w:t>
      </w:r>
      <w:r w:rsidRPr="008C7AD5">
        <w:rPr>
          <w:rFonts w:ascii="Corbel" w:hAnsi="Corbel"/>
          <w:bCs/>
        </w:rPr>
        <w:t>.</w:t>
      </w:r>
      <w:r w:rsidRPr="008C7AD5">
        <w:rPr>
          <w:rFonts w:ascii="Corbel" w:hAnsi="Corbel"/>
          <w:b/>
        </w:rPr>
        <w:t xml:space="preserve"> </w:t>
      </w:r>
      <w:r w:rsidRPr="008C7AD5">
        <w:rPr>
          <w:rFonts w:ascii="Corbel" w:hAnsi="Corbel"/>
          <w:bCs/>
        </w:rPr>
        <w:t>It’s important that when someone is showing these signs they need assistance. Follow these steps to take care of your people. Remember, Vols Help Vols</w:t>
      </w:r>
    </w:p>
    <w:p w14:paraId="6A73C1C3" w14:textId="77777777" w:rsidR="00B3076D" w:rsidRPr="008C7AD5" w:rsidRDefault="00B3076D" w:rsidP="00B3076D">
      <w:pPr>
        <w:pStyle w:val="ListParagraph"/>
        <w:numPr>
          <w:ilvl w:val="4"/>
          <w:numId w:val="1"/>
        </w:numPr>
        <w:spacing w:after="0"/>
      </w:pPr>
      <w:r w:rsidRPr="008C7AD5">
        <w:t>Call 911</w:t>
      </w:r>
    </w:p>
    <w:p w14:paraId="75DD5331" w14:textId="28FE995B" w:rsidR="00B3076D" w:rsidRPr="008C7AD5" w:rsidRDefault="00B3076D" w:rsidP="00B3076D">
      <w:pPr>
        <w:pStyle w:val="ListParagraph"/>
        <w:numPr>
          <w:ilvl w:val="4"/>
          <w:numId w:val="1"/>
        </w:numPr>
        <w:spacing w:after="0"/>
      </w:pPr>
      <w:r w:rsidRPr="008C7AD5">
        <w:t>Stay with the person</w:t>
      </w:r>
    </w:p>
    <w:p w14:paraId="4A4DEDDB" w14:textId="49B7CBA0" w:rsidR="008C7AD5" w:rsidRPr="008C7AD5" w:rsidRDefault="008C7AD5" w:rsidP="00B3076D">
      <w:pPr>
        <w:pStyle w:val="ListParagraph"/>
        <w:numPr>
          <w:ilvl w:val="4"/>
          <w:numId w:val="1"/>
        </w:numPr>
        <w:spacing w:after="0"/>
      </w:pPr>
      <w:r w:rsidRPr="008C7AD5">
        <w:t>Offer them water and a cooling pack</w:t>
      </w:r>
    </w:p>
    <w:p w14:paraId="2B0B9A02" w14:textId="297076AB" w:rsidR="008C7AD5" w:rsidRPr="008C7AD5" w:rsidRDefault="008C7AD5" w:rsidP="00B3076D">
      <w:pPr>
        <w:pStyle w:val="ListParagraph"/>
        <w:numPr>
          <w:ilvl w:val="4"/>
          <w:numId w:val="1"/>
        </w:numPr>
        <w:spacing w:after="0"/>
      </w:pPr>
      <w:r w:rsidRPr="008C7AD5">
        <w:t>Keep them calm</w:t>
      </w:r>
    </w:p>
    <w:p w14:paraId="11D5C150" w14:textId="69A90593" w:rsidR="008C7AD5" w:rsidRPr="008C7AD5" w:rsidRDefault="008C7AD5" w:rsidP="008C7AD5">
      <w:pPr>
        <w:pStyle w:val="ListParagraph"/>
        <w:numPr>
          <w:ilvl w:val="4"/>
          <w:numId w:val="1"/>
        </w:numPr>
        <w:spacing w:after="0"/>
      </w:pPr>
      <w:r w:rsidRPr="008C7AD5">
        <w:t>If needed, give them space while looking after them (e.g. if agitated)</w:t>
      </w:r>
    </w:p>
    <w:p w14:paraId="39530679" w14:textId="1909CEBE" w:rsidR="00896FC4" w:rsidRDefault="00D16596" w:rsidP="00896FC4">
      <w:pPr>
        <w:pStyle w:val="ListParagraph"/>
        <w:numPr>
          <w:ilvl w:val="0"/>
          <w:numId w:val="1"/>
        </w:numPr>
        <w:spacing w:after="0"/>
      </w:pPr>
      <w:r>
        <w:t>Keeping Your Prescriptions Safe</w:t>
      </w:r>
    </w:p>
    <w:p w14:paraId="412C320A" w14:textId="77777777" w:rsidR="00896FC4" w:rsidRDefault="00896FC4" w:rsidP="00896FC4">
      <w:pPr>
        <w:pStyle w:val="ListParagraph"/>
        <w:numPr>
          <w:ilvl w:val="1"/>
          <w:numId w:val="1"/>
        </w:numPr>
        <w:spacing w:after="0"/>
      </w:pPr>
      <w:r>
        <w:t>Monitor</w:t>
      </w:r>
    </w:p>
    <w:p w14:paraId="57887A8E" w14:textId="77777777" w:rsidR="00896FC4" w:rsidRDefault="00896FC4" w:rsidP="00896FC4">
      <w:pPr>
        <w:pStyle w:val="ListParagraph"/>
        <w:numPr>
          <w:ilvl w:val="2"/>
          <w:numId w:val="1"/>
        </w:numPr>
        <w:spacing w:after="0"/>
      </w:pPr>
      <w:r>
        <w:t>Take note of how many pills are in each of your prescription bottles or pill packers, and keep track of refills.</w:t>
      </w:r>
    </w:p>
    <w:p w14:paraId="29D27A05" w14:textId="77777777" w:rsidR="00896FC4" w:rsidRDefault="00896FC4" w:rsidP="00896FC4">
      <w:pPr>
        <w:pStyle w:val="ListParagraph"/>
        <w:numPr>
          <w:ilvl w:val="1"/>
          <w:numId w:val="1"/>
        </w:numPr>
        <w:spacing w:after="0"/>
      </w:pPr>
      <w:r>
        <w:t>Secure</w:t>
      </w:r>
    </w:p>
    <w:p w14:paraId="0A9FE2E4" w14:textId="0ACE20EC" w:rsidR="00896FC4" w:rsidRDefault="00896FC4" w:rsidP="00896FC4">
      <w:pPr>
        <w:pStyle w:val="ListParagraph"/>
        <w:numPr>
          <w:ilvl w:val="2"/>
          <w:numId w:val="1"/>
        </w:numPr>
        <w:spacing w:after="0"/>
      </w:pPr>
      <w:r>
        <w:t>Secure them in a place only you know about</w:t>
      </w:r>
      <w:r w:rsidR="00FC2153">
        <w:t>, preferably locked</w:t>
      </w:r>
      <w:r>
        <w:t>.</w:t>
      </w:r>
      <w:r w:rsidR="00844C6F">
        <w:t xml:space="preserve"> The Student Health Center Pharmacy provides free medication lock boxes to UTK students upon request – just visit the SHC Pharmacy to pick one up. </w:t>
      </w:r>
    </w:p>
    <w:p w14:paraId="32D00CD6" w14:textId="77777777" w:rsidR="00D16596" w:rsidRDefault="00D16596" w:rsidP="00D16596">
      <w:pPr>
        <w:pStyle w:val="ListParagraph"/>
        <w:numPr>
          <w:ilvl w:val="0"/>
          <w:numId w:val="1"/>
        </w:numPr>
        <w:spacing w:after="0"/>
      </w:pPr>
      <w:r>
        <w:t>Steps for the appropriate use of your prescription medications</w:t>
      </w:r>
    </w:p>
    <w:p w14:paraId="72893692" w14:textId="77777777" w:rsidR="00D16596" w:rsidRDefault="00870095" w:rsidP="00D16596">
      <w:pPr>
        <w:pStyle w:val="ListParagraph"/>
        <w:numPr>
          <w:ilvl w:val="1"/>
          <w:numId w:val="1"/>
        </w:numPr>
        <w:spacing w:after="0"/>
      </w:pPr>
      <w:r>
        <w:t>Follow directions as explained on the label or by the pharmacist.</w:t>
      </w:r>
    </w:p>
    <w:p w14:paraId="14FF6E29" w14:textId="77777777" w:rsidR="00870095" w:rsidRDefault="00870095" w:rsidP="00D16596">
      <w:pPr>
        <w:pStyle w:val="ListParagraph"/>
        <w:numPr>
          <w:ilvl w:val="1"/>
          <w:numId w:val="1"/>
        </w:numPr>
        <w:spacing w:after="0"/>
      </w:pPr>
      <w:r>
        <w:t xml:space="preserve">Be aware of potential interactions with other drugs as well as alcohol. </w:t>
      </w:r>
    </w:p>
    <w:p w14:paraId="2631DCC2" w14:textId="77777777" w:rsidR="00870095" w:rsidRDefault="00870095" w:rsidP="00D16596">
      <w:pPr>
        <w:pStyle w:val="ListParagraph"/>
        <w:numPr>
          <w:ilvl w:val="1"/>
          <w:numId w:val="1"/>
        </w:numPr>
        <w:spacing w:after="0"/>
      </w:pPr>
      <w:r>
        <w:t>Speak with a doctor before changing a dosing regimen.</w:t>
      </w:r>
    </w:p>
    <w:p w14:paraId="61EECB5A" w14:textId="77777777" w:rsidR="00870095" w:rsidRDefault="00870095" w:rsidP="00D16596">
      <w:pPr>
        <w:pStyle w:val="ListParagraph"/>
        <w:numPr>
          <w:ilvl w:val="1"/>
          <w:numId w:val="1"/>
        </w:numPr>
        <w:spacing w:after="0"/>
      </w:pPr>
      <w:r>
        <w:t xml:space="preserve">Store your prescription safely. </w:t>
      </w:r>
    </w:p>
    <w:p w14:paraId="20FC2379" w14:textId="77777777" w:rsidR="00896FC4" w:rsidRDefault="00896FC4" w:rsidP="00896FC4">
      <w:pPr>
        <w:pStyle w:val="ListParagraph"/>
        <w:numPr>
          <w:ilvl w:val="0"/>
          <w:numId w:val="1"/>
        </w:numPr>
        <w:spacing w:after="0"/>
      </w:pPr>
      <w:r>
        <w:t xml:space="preserve">Alcohol &amp; </w:t>
      </w:r>
      <w:r w:rsidR="00D16596">
        <w:t>Drug</w:t>
      </w:r>
      <w:r>
        <w:t xml:space="preserve"> Interactions</w:t>
      </w:r>
    </w:p>
    <w:p w14:paraId="03E9A264" w14:textId="77777777" w:rsidR="00896FC4" w:rsidRPr="00896FC4" w:rsidRDefault="00896FC4" w:rsidP="00896FC4">
      <w:pPr>
        <w:pStyle w:val="ListParagraph"/>
        <w:numPr>
          <w:ilvl w:val="1"/>
          <w:numId w:val="1"/>
        </w:numPr>
      </w:pPr>
      <w:r w:rsidRPr="00896FC4">
        <w:t>Combining medications (prescribed or not prescribed) with alcohol can have unpredictable and unwanted consequences.</w:t>
      </w:r>
    </w:p>
    <w:p w14:paraId="35078A1B" w14:textId="6A50B7E5" w:rsidR="00896FC4" w:rsidRPr="00896FC4" w:rsidRDefault="00896FC4" w:rsidP="00896FC4">
      <w:pPr>
        <w:pStyle w:val="ListParagraph"/>
        <w:numPr>
          <w:ilvl w:val="1"/>
          <w:numId w:val="1"/>
        </w:numPr>
      </w:pPr>
      <w:r w:rsidRPr="00896FC4">
        <w:t xml:space="preserve">Some medications—including </w:t>
      </w:r>
      <w:r w:rsidR="00915A8D">
        <w:t xml:space="preserve">over-the-counter </w:t>
      </w:r>
      <w:r w:rsidRPr="00896FC4">
        <w:t>pain</w:t>
      </w:r>
      <w:r>
        <w:t xml:space="preserve"> </w:t>
      </w:r>
      <w:r w:rsidRPr="00896FC4">
        <w:t xml:space="preserve">medications and cough, cold, and allergy remedies—contain more than one ingredient that can react with alcohol. Read the label on the medication bottle to find out exactly what ingredients a medicine contains. </w:t>
      </w:r>
    </w:p>
    <w:p w14:paraId="7D49F4FD" w14:textId="77777777" w:rsidR="00896FC4" w:rsidRDefault="00896FC4" w:rsidP="00896FC4">
      <w:pPr>
        <w:pStyle w:val="ListParagraph"/>
        <w:numPr>
          <w:ilvl w:val="1"/>
          <w:numId w:val="1"/>
        </w:numPr>
      </w:pPr>
      <w:r w:rsidRPr="00896FC4">
        <w:t>Mixing alcohol and medicines puts you at risk for dangerous reactions. Protect yourself by avoiding alcohol if you are taking a medication and do not</w:t>
      </w:r>
      <w:r>
        <w:t xml:space="preserve"> </w:t>
      </w:r>
      <w:r w:rsidRPr="00896FC4">
        <w:t>know its effect. To learn more about a medicine and how it will interact with alcohol, talk to your pharmacist or other health care provider.</w:t>
      </w:r>
    </w:p>
    <w:p w14:paraId="19487D2E" w14:textId="77777777" w:rsidR="00896FC4" w:rsidRDefault="00896FC4" w:rsidP="00896FC4">
      <w:pPr>
        <w:pStyle w:val="ListParagraph"/>
        <w:numPr>
          <w:ilvl w:val="0"/>
          <w:numId w:val="1"/>
        </w:numPr>
      </w:pPr>
      <w:r>
        <w:t>Disposal</w:t>
      </w:r>
      <w:r w:rsidR="00870095">
        <w:t>/Collection of Drugs</w:t>
      </w:r>
    </w:p>
    <w:p w14:paraId="0CF71D83" w14:textId="77777777" w:rsidR="00896FC4" w:rsidRDefault="00896FC4" w:rsidP="00896FC4">
      <w:pPr>
        <w:pStyle w:val="ListParagraph"/>
        <w:numPr>
          <w:ilvl w:val="1"/>
          <w:numId w:val="1"/>
        </w:numPr>
      </w:pPr>
      <w:r w:rsidRPr="00896FC4">
        <w:t>The goal of the collection is to prevent prescription and over-the-counter medications from getting into the waterways, into the hands of children, and to make sure they are disposed of in a safe, environmentally-friendly manner.</w:t>
      </w:r>
    </w:p>
    <w:p w14:paraId="7F33EF38" w14:textId="77777777" w:rsidR="00870095" w:rsidRDefault="00870095" w:rsidP="00896FC4">
      <w:pPr>
        <w:pStyle w:val="ListParagraph"/>
        <w:numPr>
          <w:ilvl w:val="1"/>
          <w:numId w:val="1"/>
        </w:numPr>
      </w:pPr>
      <w:r>
        <w:t>Find a Prescription Drug Take-Back Box</w:t>
      </w:r>
    </w:p>
    <w:p w14:paraId="5239C3EA" w14:textId="77777777" w:rsidR="00667A75" w:rsidRDefault="00A81A1F" w:rsidP="00667A75">
      <w:pPr>
        <w:pStyle w:val="ListParagraph"/>
        <w:numPr>
          <w:ilvl w:val="2"/>
          <w:numId w:val="1"/>
        </w:numPr>
      </w:pPr>
      <w:hyperlink r:id="rId8" w:history="1">
        <w:r w:rsidR="00667A75">
          <w:rPr>
            <w:rStyle w:val="Hyperlink"/>
          </w:rPr>
          <w:t>https://apps2.deadiversion.usdoj.gov/pubdispsearch/spring/main?execution=e2s1</w:t>
        </w:r>
      </w:hyperlink>
    </w:p>
    <w:p w14:paraId="75414AB5" w14:textId="1F1008FD" w:rsidR="00667A75" w:rsidRDefault="00870095" w:rsidP="00667A75">
      <w:pPr>
        <w:pStyle w:val="ListParagraph"/>
        <w:numPr>
          <w:ilvl w:val="1"/>
          <w:numId w:val="1"/>
        </w:numPr>
      </w:pPr>
      <w:r>
        <w:t xml:space="preserve">Permanent </w:t>
      </w:r>
      <w:r w:rsidR="00915A8D">
        <w:t>d</w:t>
      </w:r>
      <w:r>
        <w:t xml:space="preserve">rop </w:t>
      </w:r>
      <w:r w:rsidR="00915A8D">
        <w:t>b</w:t>
      </w:r>
      <w:r>
        <w:t>ox</w:t>
      </w:r>
      <w:r w:rsidR="00667A75">
        <w:t>es on campus</w:t>
      </w:r>
    </w:p>
    <w:p w14:paraId="292C2E43" w14:textId="64DBECF9" w:rsidR="00870095" w:rsidRDefault="00D36CBF" w:rsidP="00667A75">
      <w:pPr>
        <w:pStyle w:val="ListParagraph"/>
        <w:numPr>
          <w:ilvl w:val="2"/>
          <w:numId w:val="1"/>
        </w:numPr>
      </w:pPr>
      <w:r>
        <w:t>UTPD at 1101 Cumberland Ave</w:t>
      </w:r>
    </w:p>
    <w:p w14:paraId="641F09F6" w14:textId="38600F74" w:rsidR="00667A75" w:rsidRPr="00896FC4" w:rsidRDefault="00667A75" w:rsidP="00667A75">
      <w:pPr>
        <w:pStyle w:val="ListParagraph"/>
        <w:numPr>
          <w:ilvl w:val="2"/>
          <w:numId w:val="1"/>
        </w:numPr>
      </w:pPr>
      <w:r>
        <w:t xml:space="preserve">Student Health </w:t>
      </w:r>
      <w:r w:rsidR="002F64B0">
        <w:t>Center Pharmacy</w:t>
      </w:r>
      <w:r>
        <w:t xml:space="preserve"> at 1800 Volunteer Blvd</w:t>
      </w:r>
    </w:p>
    <w:p w14:paraId="1EF7783D" w14:textId="31EA8080" w:rsidR="00896FC4" w:rsidRPr="004C1522" w:rsidRDefault="00896FC4" w:rsidP="00896FC4">
      <w:pPr>
        <w:pStyle w:val="ListParagraph"/>
        <w:numPr>
          <w:ilvl w:val="1"/>
          <w:numId w:val="1"/>
        </w:numPr>
        <w:rPr>
          <w:rFonts w:cs="Times New Roman"/>
        </w:rPr>
      </w:pPr>
      <w:r w:rsidRPr="004C1522">
        <w:rPr>
          <w:rFonts w:cs="Times New Roman"/>
          <w:shd w:val="clear" w:color="auto" w:fill="FFFFFF"/>
        </w:rPr>
        <w:t>Acceptable items for</w:t>
      </w:r>
      <w:r w:rsidR="00915A8D">
        <w:rPr>
          <w:rFonts w:cs="Times New Roman"/>
          <w:shd w:val="clear" w:color="auto" w:fill="FFFFFF"/>
        </w:rPr>
        <w:t xml:space="preserve"> p</w:t>
      </w:r>
      <w:r w:rsidRPr="004C1522">
        <w:rPr>
          <w:rFonts w:cs="Times New Roman"/>
          <w:shd w:val="clear" w:color="auto" w:fill="FFFFFF"/>
        </w:rPr>
        <w:t xml:space="preserve">ermanent </w:t>
      </w:r>
      <w:r w:rsidR="00915A8D">
        <w:rPr>
          <w:rFonts w:cs="Times New Roman"/>
          <w:shd w:val="clear" w:color="auto" w:fill="FFFFFF"/>
        </w:rPr>
        <w:t>d</w:t>
      </w:r>
      <w:r w:rsidRPr="004C1522">
        <w:rPr>
          <w:rFonts w:cs="Times New Roman"/>
          <w:shd w:val="clear" w:color="auto" w:fill="FFFFFF"/>
        </w:rPr>
        <w:t xml:space="preserve">rop </w:t>
      </w:r>
      <w:r w:rsidR="00915A8D">
        <w:rPr>
          <w:rFonts w:cs="Times New Roman"/>
          <w:shd w:val="clear" w:color="auto" w:fill="FFFFFF"/>
        </w:rPr>
        <w:t>b</w:t>
      </w:r>
      <w:r w:rsidRPr="004C1522">
        <w:rPr>
          <w:rFonts w:cs="Times New Roman"/>
          <w:shd w:val="clear" w:color="auto" w:fill="FFFFFF"/>
        </w:rPr>
        <w:t>ox</w:t>
      </w:r>
      <w:r w:rsidR="00915A8D">
        <w:rPr>
          <w:rFonts w:cs="Times New Roman"/>
          <w:shd w:val="clear" w:color="auto" w:fill="FFFFFF"/>
        </w:rPr>
        <w:t>es</w:t>
      </w:r>
    </w:p>
    <w:p w14:paraId="16CC82F8" w14:textId="77777777" w:rsidR="00896FC4" w:rsidRPr="00896FC4" w:rsidRDefault="00896FC4" w:rsidP="00896FC4">
      <w:pPr>
        <w:pStyle w:val="ListParagraph"/>
        <w:numPr>
          <w:ilvl w:val="2"/>
          <w:numId w:val="1"/>
        </w:numPr>
      </w:pPr>
      <w:r w:rsidRPr="00896FC4">
        <w:t>Unwanted, outdated, and expired prescriptions and over-the-counter medications</w:t>
      </w:r>
    </w:p>
    <w:p w14:paraId="3EC93085" w14:textId="77777777" w:rsidR="004C1522" w:rsidRDefault="00896FC4" w:rsidP="00870095">
      <w:pPr>
        <w:pStyle w:val="ListParagraph"/>
        <w:numPr>
          <w:ilvl w:val="2"/>
          <w:numId w:val="1"/>
        </w:numPr>
      </w:pPr>
      <w:r w:rsidRPr="00896FC4">
        <w:t>Veterinarian prescribed pet medications</w:t>
      </w:r>
    </w:p>
    <w:p w14:paraId="475742A5" w14:textId="77777777" w:rsidR="004C1522" w:rsidRDefault="004C1522" w:rsidP="004C1522">
      <w:pPr>
        <w:pStyle w:val="ListParagraph"/>
        <w:numPr>
          <w:ilvl w:val="0"/>
          <w:numId w:val="1"/>
        </w:numPr>
      </w:pPr>
      <w:r>
        <w:t>Resources: On Campus</w:t>
      </w:r>
    </w:p>
    <w:p w14:paraId="754C9B9D" w14:textId="77777777" w:rsidR="00844C6F" w:rsidRPr="00844C6F" w:rsidRDefault="00844C6F" w:rsidP="00844C6F">
      <w:pPr>
        <w:pStyle w:val="ListParagraph"/>
        <w:numPr>
          <w:ilvl w:val="1"/>
          <w:numId w:val="1"/>
        </w:numPr>
        <w:spacing w:after="0"/>
      </w:pPr>
      <w:r w:rsidRPr="00844C6F">
        <w:t>Free Medication Lock Box Program</w:t>
      </w:r>
    </w:p>
    <w:p w14:paraId="4C4E5CD8" w14:textId="34EB165A" w:rsidR="00844C6F" w:rsidRPr="00844C6F" w:rsidRDefault="00844C6F" w:rsidP="00844C6F">
      <w:pPr>
        <w:pStyle w:val="ListParagraph"/>
        <w:numPr>
          <w:ilvl w:val="2"/>
          <w:numId w:val="1"/>
        </w:numPr>
        <w:spacing w:after="0"/>
      </w:pPr>
      <w:r>
        <w:t xml:space="preserve">In partnership with the Metro Drug Coalition and the Center for Health Education &amp; Wellness, the Student Health Center Pharmacy provides free medication lock boxes to students upon request. To learn more, visit </w:t>
      </w:r>
      <w:hyperlink r:id="rId9" w:history="1">
        <w:r w:rsidRPr="005425EF">
          <w:rPr>
            <w:rStyle w:val="Hyperlink"/>
          </w:rPr>
          <w:t>https://wellness.utk.edu/medication-lock-box-program/</w:t>
        </w:r>
      </w:hyperlink>
      <w:r>
        <w:t xml:space="preserve"> </w:t>
      </w:r>
    </w:p>
    <w:p w14:paraId="7334C53F" w14:textId="77777777" w:rsidR="00B0716A" w:rsidRDefault="00B0716A" w:rsidP="00B0716A">
      <w:pPr>
        <w:pStyle w:val="ListParagraph"/>
        <w:numPr>
          <w:ilvl w:val="1"/>
          <w:numId w:val="1"/>
        </w:numPr>
        <w:tabs>
          <w:tab w:val="left" w:pos="2250"/>
        </w:tabs>
        <w:spacing w:after="0" w:line="240" w:lineRule="auto"/>
        <w:rPr>
          <w:rFonts w:ascii="Corbel" w:hAnsi="Corbel" w:cs="Times New Roman"/>
        </w:rPr>
      </w:pPr>
      <w:r>
        <w:rPr>
          <w:rFonts w:ascii="Corbel" w:hAnsi="Corbel" w:cs="Times New Roman"/>
        </w:rPr>
        <w:t>Weekly recovery meetings</w:t>
      </w:r>
    </w:p>
    <w:p w14:paraId="4A800190" w14:textId="77777777" w:rsidR="00B0716A" w:rsidRDefault="00B0716A" w:rsidP="00B0716A">
      <w:pPr>
        <w:pStyle w:val="ListParagraph"/>
        <w:numPr>
          <w:ilvl w:val="2"/>
          <w:numId w:val="1"/>
        </w:numPr>
        <w:tabs>
          <w:tab w:val="left" w:pos="2250"/>
        </w:tabs>
        <w:spacing w:after="0" w:line="240" w:lineRule="auto"/>
        <w:rPr>
          <w:rFonts w:ascii="Corbel" w:hAnsi="Corbel" w:cs="Times New Roman"/>
        </w:rPr>
      </w:pPr>
      <w:r>
        <w:rPr>
          <w:rFonts w:ascii="Corbel" w:hAnsi="Corbel" w:cs="Times New Roman"/>
        </w:rPr>
        <w:t xml:space="preserve"> Who: Open to all, with emphasis on students and young adults in recovery</w:t>
      </w:r>
    </w:p>
    <w:p w14:paraId="2BC8DEEF" w14:textId="77777777" w:rsidR="00B0716A" w:rsidRDefault="00B0716A" w:rsidP="00B0716A">
      <w:pPr>
        <w:pStyle w:val="ListParagraph"/>
        <w:numPr>
          <w:ilvl w:val="2"/>
          <w:numId w:val="1"/>
        </w:numPr>
        <w:tabs>
          <w:tab w:val="left" w:pos="2250"/>
        </w:tabs>
        <w:spacing w:after="0" w:line="240" w:lineRule="auto"/>
        <w:rPr>
          <w:rFonts w:ascii="Corbel" w:hAnsi="Corbel" w:cs="Times New Roman"/>
        </w:rPr>
      </w:pPr>
      <w:r>
        <w:rPr>
          <w:rFonts w:ascii="Corbel" w:hAnsi="Corbel" w:cs="Times New Roman"/>
        </w:rPr>
        <w:t>Where: St. John XXIII Church, 1710 Melrose Place</w:t>
      </w:r>
    </w:p>
    <w:p w14:paraId="541D46B2" w14:textId="77777777" w:rsidR="00B0716A" w:rsidRDefault="00B0716A" w:rsidP="00B0716A">
      <w:pPr>
        <w:pStyle w:val="ListParagraph"/>
        <w:numPr>
          <w:ilvl w:val="2"/>
          <w:numId w:val="1"/>
        </w:numPr>
        <w:tabs>
          <w:tab w:val="left" w:pos="2250"/>
        </w:tabs>
        <w:spacing w:after="0" w:line="240" w:lineRule="auto"/>
        <w:rPr>
          <w:rFonts w:ascii="Corbel" w:hAnsi="Corbel" w:cs="Times New Roman"/>
        </w:rPr>
      </w:pPr>
      <w:r>
        <w:rPr>
          <w:rFonts w:ascii="Corbel" w:hAnsi="Corbel" w:cs="Times New Roman"/>
        </w:rPr>
        <w:t>When: Weekly on Fridays at 9:00pm</w:t>
      </w:r>
    </w:p>
    <w:p w14:paraId="79A49618" w14:textId="5A1BFE95" w:rsidR="0011459E" w:rsidRDefault="004C1522" w:rsidP="007B4394">
      <w:pPr>
        <w:pStyle w:val="ListParagraph"/>
        <w:numPr>
          <w:ilvl w:val="1"/>
          <w:numId w:val="1"/>
        </w:numPr>
      </w:pPr>
      <w:r>
        <w:t>Center for Health Education &amp; Wellness (CHEW)</w:t>
      </w:r>
      <w:r w:rsidR="00F93507">
        <w:t xml:space="preserve"> </w:t>
      </w:r>
      <w:hyperlink r:id="rId10" w:history="1">
        <w:r w:rsidR="00F93507" w:rsidRPr="00C54C93">
          <w:rPr>
            <w:rStyle w:val="Hyperlink"/>
          </w:rPr>
          <w:t>http://wellness.utk.edu</w:t>
        </w:r>
      </w:hyperlink>
      <w:r w:rsidR="00F93507">
        <w:t xml:space="preserve"> </w:t>
      </w:r>
    </w:p>
    <w:p w14:paraId="4F64D99E" w14:textId="36D47172" w:rsidR="0030635C" w:rsidRDefault="0030635C" w:rsidP="0030635C">
      <w:pPr>
        <w:pStyle w:val="ListParagraph"/>
        <w:numPr>
          <w:ilvl w:val="2"/>
          <w:numId w:val="1"/>
        </w:numPr>
      </w:pPr>
      <w:r>
        <w:t>Vols Know Prescription Stimulants</w:t>
      </w:r>
    </w:p>
    <w:p w14:paraId="0F10FD15" w14:textId="2412C3D2" w:rsidR="0030635C" w:rsidRPr="0030635C" w:rsidRDefault="0030635C" w:rsidP="0030635C">
      <w:pPr>
        <w:pStyle w:val="ListParagraph"/>
        <w:numPr>
          <w:ilvl w:val="3"/>
          <w:numId w:val="1"/>
        </w:numPr>
        <w:rPr>
          <w:rFonts w:ascii="Corbel" w:hAnsi="Corbel"/>
        </w:rPr>
      </w:pPr>
      <w:r w:rsidRPr="0030635C">
        <w:rPr>
          <w:rFonts w:ascii="Corbel" w:hAnsi="Corbel" w:cs="Helvetica"/>
          <w:shd w:val="clear" w:color="auto" w:fill="FFFFFF"/>
        </w:rPr>
        <w:t>A program that provides information on prescriptions stimulants, how to recognize them, understand misuse, and correct misperceptions.</w:t>
      </w:r>
    </w:p>
    <w:p w14:paraId="3A1F14F9" w14:textId="77777777" w:rsidR="004C1522" w:rsidRDefault="004C1522" w:rsidP="004C1522">
      <w:pPr>
        <w:pStyle w:val="ListParagraph"/>
        <w:numPr>
          <w:ilvl w:val="1"/>
          <w:numId w:val="1"/>
        </w:numPr>
      </w:pPr>
      <w:r>
        <w:t>University of Tennessee Police Department (UTPD)</w:t>
      </w:r>
      <w:r w:rsidR="00F93507">
        <w:t xml:space="preserve"> </w:t>
      </w:r>
      <w:hyperlink r:id="rId11" w:history="1">
        <w:r w:rsidR="00F93507" w:rsidRPr="00C54C93">
          <w:rPr>
            <w:rStyle w:val="Hyperlink"/>
          </w:rPr>
          <w:t>http://utpolice.utk.edu</w:t>
        </w:r>
      </w:hyperlink>
      <w:r w:rsidR="00F93507">
        <w:t xml:space="preserve"> </w:t>
      </w:r>
    </w:p>
    <w:p w14:paraId="557470D8" w14:textId="77777777" w:rsidR="0011459E" w:rsidRPr="00C07057" w:rsidRDefault="0011459E" w:rsidP="0011459E">
      <w:pPr>
        <w:pStyle w:val="ListParagraph"/>
        <w:numPr>
          <w:ilvl w:val="2"/>
          <w:numId w:val="1"/>
        </w:numPr>
      </w:pPr>
      <w:r w:rsidRPr="00C07057">
        <w:t>Lost &amp; Found. To inquire about a lost item contact UTPD at 865-9</w:t>
      </w:r>
      <w:r w:rsidR="00F93507" w:rsidRPr="00C07057">
        <w:t>7</w:t>
      </w:r>
      <w:r w:rsidRPr="00C07057">
        <w:t>4-3114</w:t>
      </w:r>
    </w:p>
    <w:p w14:paraId="6F19E6E2" w14:textId="77777777" w:rsidR="004C1522" w:rsidRDefault="007328DF" w:rsidP="004C1522">
      <w:pPr>
        <w:pStyle w:val="ListParagraph"/>
        <w:numPr>
          <w:ilvl w:val="1"/>
          <w:numId w:val="1"/>
        </w:numPr>
      </w:pPr>
      <w:r>
        <w:t>Student Health Center Pharmacy</w:t>
      </w:r>
      <w:r w:rsidR="00F93507">
        <w:t xml:space="preserve"> </w:t>
      </w:r>
      <w:hyperlink r:id="rId12" w:history="1">
        <w:r w:rsidRPr="00C54C93">
          <w:rPr>
            <w:rStyle w:val="Hyperlink"/>
          </w:rPr>
          <w:t>http://studenthealth.utk.edu/student-health-center-pharmacy/</w:t>
        </w:r>
      </w:hyperlink>
      <w:r>
        <w:t xml:space="preserve">  </w:t>
      </w:r>
    </w:p>
    <w:p w14:paraId="4FBB52D4" w14:textId="25C8E925" w:rsidR="0011459E" w:rsidRDefault="0011459E" w:rsidP="0011459E">
      <w:pPr>
        <w:pStyle w:val="ListParagraph"/>
        <w:numPr>
          <w:ilvl w:val="2"/>
          <w:numId w:val="1"/>
        </w:numPr>
      </w:pPr>
      <w:r>
        <w:t xml:space="preserve">The Student Health Center Pharmacy is the only pharmacy located in the heart of UTK campus.  </w:t>
      </w:r>
    </w:p>
    <w:p w14:paraId="00BC2704" w14:textId="5ECF5BD2" w:rsidR="0030635C" w:rsidRPr="00915A8D" w:rsidRDefault="0030635C" w:rsidP="00915A8D">
      <w:pPr>
        <w:pStyle w:val="ListParagraph"/>
        <w:numPr>
          <w:ilvl w:val="1"/>
          <w:numId w:val="1"/>
        </w:numPr>
        <w:tabs>
          <w:tab w:val="left" w:pos="2250"/>
        </w:tabs>
        <w:spacing w:after="0" w:line="240" w:lineRule="auto"/>
        <w:rPr>
          <w:rStyle w:val="Hyperlink"/>
          <w:rFonts w:ascii="Corbel" w:hAnsi="Corbel" w:cs="Times New Roman"/>
          <w:color w:val="auto"/>
          <w:u w:val="none"/>
        </w:rPr>
      </w:pPr>
      <w:r w:rsidRPr="00915A8D">
        <w:rPr>
          <w:rFonts w:ascii="Corbel" w:hAnsi="Corbel"/>
        </w:rPr>
        <w:t xml:space="preserve">Student Counseling Center </w:t>
      </w:r>
      <w:hyperlink r:id="rId13" w:history="1">
        <w:r w:rsidRPr="00915A8D">
          <w:rPr>
            <w:rStyle w:val="Hyperlink"/>
            <w:rFonts w:ascii="Corbel" w:eastAsia="Times New Roman" w:hAnsi="Corbel" w:cs="Helvetica"/>
          </w:rPr>
          <w:t>http://counselingcenter.utk.edu</w:t>
        </w:r>
      </w:hyperlink>
    </w:p>
    <w:p w14:paraId="4D31692B" w14:textId="77777777" w:rsidR="0030635C" w:rsidRPr="00FF5E97" w:rsidRDefault="0030635C" w:rsidP="00915A8D">
      <w:pPr>
        <w:pStyle w:val="ListParagraph"/>
        <w:numPr>
          <w:ilvl w:val="2"/>
          <w:numId w:val="1"/>
        </w:numPr>
        <w:spacing w:after="0" w:line="240" w:lineRule="auto"/>
        <w:ind w:left="2340" w:hanging="360"/>
        <w:rPr>
          <w:rFonts w:ascii="Corbel" w:hAnsi="Corbel" w:cs="Times New Roman"/>
        </w:rPr>
      </w:pPr>
      <w:r w:rsidRPr="00FF5E97">
        <w:rPr>
          <w:rFonts w:ascii="Corbel" w:hAnsi="Corbel" w:cs="Helvetica"/>
          <w:shd w:val="clear" w:color="auto" w:fill="FFFFFF"/>
        </w:rPr>
        <w:t>The Student Counseling Center is the university’s primary facility for personal counseling, psycho-therapy, and psychological outreach and consultation services. Our mission is to promote the psychological, educational, and social well-being of the student of the University of Tennessee and to help prepare them to be productive members of society. The Student Counseling Center provides the following services for students:</w:t>
      </w:r>
    </w:p>
    <w:p w14:paraId="7B9C709C" w14:textId="77777777" w:rsidR="0030635C" w:rsidRPr="00FF5E97" w:rsidRDefault="0030635C" w:rsidP="0030635C">
      <w:pPr>
        <w:numPr>
          <w:ilvl w:val="3"/>
          <w:numId w:val="5"/>
        </w:numPr>
        <w:shd w:val="clear" w:color="auto" w:fill="FFFFFF"/>
        <w:spacing w:after="100" w:afterAutospacing="1" w:line="240" w:lineRule="auto"/>
        <w:rPr>
          <w:rFonts w:ascii="Corbel" w:eastAsia="Times New Roman" w:hAnsi="Corbel" w:cs="Helvetica"/>
        </w:rPr>
      </w:pPr>
      <w:r w:rsidRPr="00FF5E97">
        <w:rPr>
          <w:rFonts w:ascii="Corbel" w:eastAsia="Times New Roman" w:hAnsi="Corbel" w:cs="Helvetica"/>
        </w:rPr>
        <w:t>Brief Consultation Session</w:t>
      </w:r>
    </w:p>
    <w:p w14:paraId="3B98FBBF" w14:textId="77777777" w:rsidR="0030635C" w:rsidRPr="00FF5E97" w:rsidRDefault="0030635C" w:rsidP="0030635C">
      <w:pPr>
        <w:numPr>
          <w:ilvl w:val="3"/>
          <w:numId w:val="5"/>
        </w:numPr>
        <w:shd w:val="clear" w:color="auto" w:fill="FFFFFF"/>
        <w:spacing w:before="100" w:beforeAutospacing="1" w:after="100" w:afterAutospacing="1" w:line="240" w:lineRule="auto"/>
        <w:rPr>
          <w:rFonts w:ascii="Corbel" w:eastAsia="Times New Roman" w:hAnsi="Corbel" w:cs="Helvetica"/>
        </w:rPr>
      </w:pPr>
      <w:r w:rsidRPr="00FF5E97">
        <w:rPr>
          <w:rFonts w:ascii="Corbel" w:eastAsia="Times New Roman" w:hAnsi="Corbel" w:cs="Helvetica"/>
        </w:rPr>
        <w:t>Individual, Couples, Group Counseling and Psychotherapy</w:t>
      </w:r>
    </w:p>
    <w:p w14:paraId="76FE9797" w14:textId="77777777" w:rsidR="0030635C" w:rsidRPr="00FF5E97" w:rsidRDefault="0030635C" w:rsidP="0030635C">
      <w:pPr>
        <w:numPr>
          <w:ilvl w:val="3"/>
          <w:numId w:val="5"/>
        </w:numPr>
        <w:shd w:val="clear" w:color="auto" w:fill="FFFFFF"/>
        <w:spacing w:before="100" w:beforeAutospacing="1" w:after="100" w:afterAutospacing="1" w:line="240" w:lineRule="auto"/>
        <w:rPr>
          <w:rFonts w:ascii="Corbel" w:eastAsia="Times New Roman" w:hAnsi="Corbel" w:cs="Helvetica"/>
        </w:rPr>
      </w:pPr>
      <w:r w:rsidRPr="00FF5E97">
        <w:rPr>
          <w:rFonts w:ascii="Corbel" w:eastAsia="Times New Roman" w:hAnsi="Corbel" w:cs="Helvetica"/>
        </w:rPr>
        <w:t>Crisis Services</w:t>
      </w:r>
    </w:p>
    <w:p w14:paraId="200A6774" w14:textId="77777777" w:rsidR="0030635C" w:rsidRPr="00FF5E97" w:rsidRDefault="0030635C" w:rsidP="0030635C">
      <w:pPr>
        <w:numPr>
          <w:ilvl w:val="3"/>
          <w:numId w:val="5"/>
        </w:numPr>
        <w:shd w:val="clear" w:color="auto" w:fill="FFFFFF"/>
        <w:spacing w:before="100" w:beforeAutospacing="1" w:after="100" w:afterAutospacing="1" w:line="240" w:lineRule="auto"/>
        <w:rPr>
          <w:rFonts w:ascii="Corbel" w:eastAsia="Times New Roman" w:hAnsi="Corbel" w:cs="Helvetica"/>
        </w:rPr>
      </w:pPr>
      <w:r w:rsidRPr="00FF5E97">
        <w:rPr>
          <w:rFonts w:ascii="Corbel" w:eastAsia="Times New Roman" w:hAnsi="Corbel" w:cs="Helvetica"/>
        </w:rPr>
        <w:t>Psychiatric Services</w:t>
      </w:r>
    </w:p>
    <w:p w14:paraId="5E02377F" w14:textId="77777777" w:rsidR="0030635C" w:rsidRDefault="0030635C" w:rsidP="0030635C">
      <w:pPr>
        <w:numPr>
          <w:ilvl w:val="3"/>
          <w:numId w:val="5"/>
        </w:numPr>
        <w:shd w:val="clear" w:color="auto" w:fill="FFFFFF"/>
        <w:spacing w:before="100" w:beforeAutospacing="1" w:after="100" w:afterAutospacing="1" w:line="240" w:lineRule="auto"/>
        <w:rPr>
          <w:rFonts w:ascii="Corbel" w:eastAsia="Times New Roman" w:hAnsi="Corbel" w:cs="Helvetica"/>
        </w:rPr>
      </w:pPr>
      <w:r w:rsidRPr="00FF5E97">
        <w:rPr>
          <w:rFonts w:ascii="Corbel" w:eastAsia="Times New Roman" w:hAnsi="Corbel" w:cs="Helvetica"/>
        </w:rPr>
        <w:t>Psychoeducational Workshops and Consultations</w:t>
      </w:r>
    </w:p>
    <w:p w14:paraId="27A504F6" w14:textId="119EC7E6" w:rsidR="0030635C" w:rsidRDefault="0030635C" w:rsidP="0030635C">
      <w:pPr>
        <w:numPr>
          <w:ilvl w:val="3"/>
          <w:numId w:val="5"/>
        </w:numPr>
        <w:shd w:val="clear" w:color="auto" w:fill="FFFFFF"/>
        <w:spacing w:before="100" w:beforeAutospacing="1" w:after="100" w:afterAutospacing="1" w:line="240" w:lineRule="auto"/>
        <w:rPr>
          <w:rFonts w:ascii="Corbel" w:eastAsia="Times New Roman" w:hAnsi="Corbel" w:cs="Helvetica"/>
        </w:rPr>
      </w:pPr>
      <w:r w:rsidRPr="0030635C">
        <w:rPr>
          <w:rFonts w:ascii="Corbel" w:eastAsia="Times New Roman" w:hAnsi="Corbel" w:cs="Helvetica"/>
        </w:rPr>
        <w:lastRenderedPageBreak/>
        <w:t>Referrals to on- and off-campus mental health services</w:t>
      </w:r>
    </w:p>
    <w:p w14:paraId="2EDC31CF" w14:textId="697F84A3" w:rsidR="00C07057" w:rsidRPr="00C07057" w:rsidRDefault="00C07057" w:rsidP="00C07057">
      <w:pPr>
        <w:pStyle w:val="ListParagraph"/>
        <w:numPr>
          <w:ilvl w:val="1"/>
          <w:numId w:val="1"/>
        </w:numPr>
        <w:shd w:val="clear" w:color="auto" w:fill="FFFFFF"/>
        <w:tabs>
          <w:tab w:val="left" w:pos="5940"/>
        </w:tabs>
        <w:spacing w:after="0" w:line="240" w:lineRule="auto"/>
        <w:rPr>
          <w:rFonts w:ascii="Corbel" w:eastAsia="Times New Roman" w:hAnsi="Corbel" w:cs="Helvetica"/>
        </w:rPr>
      </w:pPr>
      <w:r w:rsidRPr="00C07057">
        <w:rPr>
          <w:rFonts w:ascii="Corbel" w:eastAsia="Times New Roman" w:hAnsi="Corbel" w:cs="Helvetica"/>
        </w:rPr>
        <w:t xml:space="preserve">974-Help: </w:t>
      </w:r>
      <w:hyperlink r:id="rId14" w:history="1">
        <w:r w:rsidRPr="00C07057">
          <w:rPr>
            <w:rStyle w:val="Hyperlink"/>
            <w:rFonts w:ascii="Corbel" w:eastAsia="Times New Roman" w:hAnsi="Corbel" w:cs="Helvetica"/>
          </w:rPr>
          <w:t>https://dos.utk.edu/974-help/</w:t>
        </w:r>
      </w:hyperlink>
      <w:r w:rsidRPr="00C07057">
        <w:rPr>
          <w:rFonts w:ascii="Corbel" w:eastAsia="Times New Roman" w:hAnsi="Corbel" w:cs="Helvetica"/>
        </w:rPr>
        <w:t xml:space="preserve"> (*note: The Center of Care &amp; Resilience will have a new webpage soon)</w:t>
      </w:r>
    </w:p>
    <w:p w14:paraId="24E35E53" w14:textId="180E5E30" w:rsidR="00C07057" w:rsidRPr="00C07057" w:rsidRDefault="00C07057" w:rsidP="00C07057">
      <w:pPr>
        <w:numPr>
          <w:ilvl w:val="2"/>
          <w:numId w:val="1"/>
        </w:numPr>
        <w:shd w:val="clear" w:color="auto" w:fill="FFFFFF"/>
        <w:tabs>
          <w:tab w:val="left" w:pos="5940"/>
        </w:tabs>
        <w:spacing w:after="0" w:line="240" w:lineRule="auto"/>
        <w:rPr>
          <w:rFonts w:ascii="Corbel" w:eastAsia="Times New Roman" w:hAnsi="Corbel" w:cs="Helvetica"/>
        </w:rPr>
      </w:pPr>
      <w:r w:rsidRPr="0091289C">
        <w:rPr>
          <w:rFonts w:ascii="Corbel" w:eastAsia="Times New Roman" w:hAnsi="Corbel" w:cs="Helvetica"/>
        </w:rPr>
        <w:t xml:space="preserve"> The Center for</w:t>
      </w:r>
      <w:r>
        <w:rPr>
          <w:rFonts w:ascii="Corbel" w:eastAsia="Times New Roman" w:hAnsi="Corbel" w:cs="Helvetica"/>
        </w:rPr>
        <w:t xml:space="preserve"> Care &amp; Resilience oversees 974-Help (865-974-4357), a referral line to help students in distress identify next steps and access resources. A team of professional staff support this line and students in distress, students concerned about other students in distress, and staff concerned about students in distress are encouraged to call to receive prompt guidance and support. A call to 974-Help should also be made if someone is observing a behavior that makes them feel uncomfortable or if someone is concerned that a student may harm themselves or others. If someone is unsure what to do and does not want to give the student of concern’s name, they are still encouraged to call 974-Help to talk about their concerns, possible next steps, and available resources.   </w:t>
      </w:r>
    </w:p>
    <w:p w14:paraId="60656A0D" w14:textId="77777777" w:rsidR="004C1522" w:rsidRDefault="004C1522" w:rsidP="004C1522">
      <w:pPr>
        <w:pStyle w:val="ListParagraph"/>
        <w:numPr>
          <w:ilvl w:val="0"/>
          <w:numId w:val="1"/>
        </w:numPr>
      </w:pPr>
      <w:r>
        <w:t>Additional Resources: Off Campus</w:t>
      </w:r>
    </w:p>
    <w:p w14:paraId="2DA2692A" w14:textId="77777777" w:rsidR="004C1522" w:rsidRDefault="004C1522" w:rsidP="004C1522">
      <w:pPr>
        <w:pStyle w:val="ListParagraph"/>
        <w:numPr>
          <w:ilvl w:val="1"/>
          <w:numId w:val="1"/>
        </w:numPr>
      </w:pPr>
      <w:r>
        <w:t>Knoxville Police Department (KPD)</w:t>
      </w:r>
    </w:p>
    <w:p w14:paraId="4AA92E13" w14:textId="3B7824E2" w:rsidR="0011459E" w:rsidRDefault="0011459E" w:rsidP="0011459E">
      <w:pPr>
        <w:pStyle w:val="ListParagraph"/>
        <w:numPr>
          <w:ilvl w:val="2"/>
          <w:numId w:val="1"/>
        </w:numPr>
      </w:pPr>
      <w:r>
        <w:t>Unwanted Medicines Collection</w:t>
      </w:r>
    </w:p>
    <w:p w14:paraId="2B6980A5" w14:textId="77777777" w:rsidR="0030635C" w:rsidRPr="00FF5E97" w:rsidRDefault="0030635C" w:rsidP="0030635C">
      <w:pPr>
        <w:pStyle w:val="ListParagraph"/>
        <w:numPr>
          <w:ilvl w:val="1"/>
          <w:numId w:val="1"/>
        </w:numPr>
        <w:rPr>
          <w:rFonts w:ascii="Corbel" w:hAnsi="Corbel"/>
        </w:rPr>
      </w:pPr>
      <w:r w:rsidRPr="00FF5E97">
        <w:rPr>
          <w:rFonts w:ascii="Corbel" w:hAnsi="Corbel"/>
        </w:rPr>
        <w:t xml:space="preserve">Metro Drug Coalition (MDC) </w:t>
      </w:r>
      <w:hyperlink r:id="rId15" w:history="1">
        <w:r w:rsidRPr="00FF5E97">
          <w:rPr>
            <w:rStyle w:val="Hyperlink"/>
            <w:rFonts w:ascii="Corbel" w:hAnsi="Corbel"/>
          </w:rPr>
          <w:t>https://metrodrug.org/</w:t>
        </w:r>
      </w:hyperlink>
      <w:r w:rsidRPr="00FF5E97">
        <w:rPr>
          <w:rFonts w:ascii="Corbel" w:hAnsi="Corbel"/>
        </w:rPr>
        <w:t xml:space="preserve"> </w:t>
      </w:r>
    </w:p>
    <w:p w14:paraId="0979089F" w14:textId="77777777" w:rsidR="0030635C" w:rsidRPr="00FF5E97" w:rsidRDefault="0030635C" w:rsidP="0030635C">
      <w:pPr>
        <w:pStyle w:val="ListParagraph"/>
        <w:numPr>
          <w:ilvl w:val="2"/>
          <w:numId w:val="1"/>
        </w:numPr>
        <w:rPr>
          <w:rFonts w:ascii="Corbel" w:hAnsi="Corbel"/>
        </w:rPr>
      </w:pPr>
      <w:r w:rsidRPr="00FF5E97">
        <w:rPr>
          <w:rFonts w:ascii="Corbel" w:hAnsi="Corbel" w:cs="Arial"/>
          <w:color w:val="191919"/>
          <w:shd w:val="clear" w:color="auto" w:fill="FFFFFF"/>
        </w:rPr>
        <w:t xml:space="preserve">MDC is a nonprofit organization established 31 years ago by a joint resolution of City of Knoxville and Knox County to unite policy makers and leaders to address community substance abuse issues. </w:t>
      </w:r>
    </w:p>
    <w:p w14:paraId="034C649A" w14:textId="77777777" w:rsidR="0030635C" w:rsidRPr="00FF5E97" w:rsidRDefault="0030635C" w:rsidP="0030635C">
      <w:pPr>
        <w:pStyle w:val="ListParagraph"/>
        <w:numPr>
          <w:ilvl w:val="1"/>
          <w:numId w:val="1"/>
        </w:numPr>
        <w:rPr>
          <w:rFonts w:ascii="Corbel" w:hAnsi="Corbel"/>
        </w:rPr>
      </w:pPr>
      <w:r w:rsidRPr="00FF5E97">
        <w:rPr>
          <w:rFonts w:ascii="Corbel" w:hAnsi="Corbel"/>
        </w:rPr>
        <w:t xml:space="preserve">Cornerstone of Recovery </w:t>
      </w:r>
      <w:hyperlink r:id="rId16" w:history="1">
        <w:r w:rsidRPr="00FF5E97">
          <w:rPr>
            <w:rStyle w:val="Hyperlink"/>
            <w:rFonts w:ascii="Corbel" w:hAnsi="Corbel"/>
          </w:rPr>
          <w:t>https://www.cornerstoneofrecovery.com/</w:t>
        </w:r>
      </w:hyperlink>
    </w:p>
    <w:p w14:paraId="24BC1B33" w14:textId="77777777" w:rsidR="0030635C" w:rsidRPr="00FF5E97" w:rsidRDefault="0030635C" w:rsidP="0030635C">
      <w:pPr>
        <w:pStyle w:val="ListParagraph"/>
        <w:numPr>
          <w:ilvl w:val="2"/>
          <w:numId w:val="1"/>
        </w:numPr>
        <w:rPr>
          <w:rFonts w:ascii="Corbel" w:hAnsi="Corbel"/>
        </w:rPr>
      </w:pPr>
      <w:r w:rsidRPr="00FF5E97">
        <w:rPr>
          <w:rFonts w:ascii="Corbel" w:hAnsi="Corbel" w:cs="Helvetica"/>
          <w:shd w:val="clear" w:color="auto" w:fill="FFFFFF"/>
        </w:rPr>
        <w:t>Provides treatment to individuals and their families to address substance use disorders. Cornerstone provides medical detox, residential, intensive outpatient, outpatient, and support living programs.</w:t>
      </w:r>
      <w:r w:rsidRPr="00FF5E97">
        <w:rPr>
          <w:rFonts w:ascii="Corbel" w:hAnsi="Corbel"/>
        </w:rPr>
        <w:t xml:space="preserve"> </w:t>
      </w:r>
    </w:p>
    <w:p w14:paraId="5F6C304C" w14:textId="77777777" w:rsidR="0030635C" w:rsidRPr="00FF5E97" w:rsidRDefault="0030635C" w:rsidP="0030635C">
      <w:pPr>
        <w:pStyle w:val="ListParagraph"/>
        <w:numPr>
          <w:ilvl w:val="1"/>
          <w:numId w:val="1"/>
        </w:numPr>
        <w:rPr>
          <w:rFonts w:ascii="Corbel" w:hAnsi="Corbel"/>
        </w:rPr>
      </w:pPr>
      <w:bookmarkStart w:id="1" w:name="_GoBack"/>
      <w:bookmarkEnd w:id="1"/>
      <w:r w:rsidRPr="00FF5E97">
        <w:rPr>
          <w:rFonts w:ascii="Corbel" w:hAnsi="Corbel"/>
        </w:rPr>
        <w:t xml:space="preserve">Centerpointe </w:t>
      </w:r>
      <w:hyperlink r:id="rId17" w:history="1">
        <w:r w:rsidRPr="00FF5E97">
          <w:rPr>
            <w:rStyle w:val="Hyperlink"/>
            <w:rFonts w:ascii="Corbel" w:hAnsi="Corbel"/>
          </w:rPr>
          <w:t>http://www.mcnabbcenter.org/location/centerpointe</w:t>
        </w:r>
      </w:hyperlink>
      <w:r w:rsidRPr="00FF5E97">
        <w:rPr>
          <w:rFonts w:ascii="Corbel" w:hAnsi="Corbel"/>
        </w:rPr>
        <w:t xml:space="preserve"> </w:t>
      </w:r>
    </w:p>
    <w:p w14:paraId="434E50E0" w14:textId="764B1908" w:rsidR="00D26DC2" w:rsidRPr="00A81A1F" w:rsidRDefault="0030635C" w:rsidP="00915A8D">
      <w:pPr>
        <w:pStyle w:val="ListParagraph"/>
        <w:numPr>
          <w:ilvl w:val="2"/>
          <w:numId w:val="1"/>
        </w:numPr>
        <w:rPr>
          <w:rFonts w:ascii="Corbel" w:hAnsi="Corbel"/>
        </w:rPr>
      </w:pPr>
      <w:r w:rsidRPr="00FF5E97">
        <w:rPr>
          <w:rFonts w:ascii="Corbel" w:hAnsi="Corbel" w:cs="Helvetica"/>
          <w:shd w:val="clear" w:color="auto" w:fill="FFFFFF"/>
        </w:rPr>
        <w:t>A program of Helen Ross McNabb Center that provides alcohol and drug residential services as well as medical detoxification and a crisis stabilization unit.</w:t>
      </w:r>
    </w:p>
    <w:p w14:paraId="6FEA40A3" w14:textId="065D78DC" w:rsidR="00A81A1F" w:rsidRPr="00A81A1F" w:rsidRDefault="00A81A1F" w:rsidP="00A81A1F">
      <w:pPr>
        <w:pStyle w:val="ListParagraph"/>
        <w:numPr>
          <w:ilvl w:val="1"/>
          <w:numId w:val="1"/>
        </w:numPr>
        <w:rPr>
          <w:rFonts w:ascii="Corbel" w:hAnsi="Corbel"/>
        </w:rPr>
      </w:pPr>
      <w:r w:rsidRPr="00A81A1F">
        <w:rPr>
          <w:rFonts w:ascii="Corbel" w:hAnsi="Corbel"/>
        </w:rPr>
        <w:t xml:space="preserve">Peninsula Lighthouse and Outpatient Clinic </w:t>
      </w:r>
      <w:hyperlink r:id="rId18" w:history="1">
        <w:r w:rsidRPr="00A81A1F">
          <w:rPr>
            <w:rStyle w:val="Hyperlink"/>
            <w:rFonts w:ascii="Corbel" w:hAnsi="Corbel"/>
          </w:rPr>
          <w:t>https://www.peninsulabehavioralhealth.org/outpatient/</w:t>
        </w:r>
      </w:hyperlink>
      <w:r w:rsidRPr="00A81A1F">
        <w:rPr>
          <w:rFonts w:ascii="Corbel" w:hAnsi="Corbel"/>
        </w:rPr>
        <w:t xml:space="preserve"> </w:t>
      </w:r>
    </w:p>
    <w:p w14:paraId="08BE9478" w14:textId="77777777" w:rsidR="00A81A1F" w:rsidRPr="00FF5E97" w:rsidRDefault="00A81A1F" w:rsidP="00A81A1F">
      <w:pPr>
        <w:pStyle w:val="ListParagraph"/>
        <w:numPr>
          <w:ilvl w:val="2"/>
          <w:numId w:val="1"/>
        </w:numPr>
        <w:ind w:left="2340" w:hanging="360"/>
        <w:rPr>
          <w:rFonts w:ascii="Corbel" w:hAnsi="Corbel"/>
        </w:rPr>
      </w:pPr>
      <w:r w:rsidRPr="00FF5E97">
        <w:rPr>
          <w:rFonts w:ascii="Corbel" w:hAnsi="Corbel" w:cs="Helvetica"/>
          <w:shd w:val="clear" w:color="auto" w:fill="FFFFFF"/>
        </w:rPr>
        <w:t>Provides intensive outpatient programs for substance use disorders as well as outpatient therapy services.</w:t>
      </w:r>
    </w:p>
    <w:p w14:paraId="3A0C3647" w14:textId="77777777" w:rsidR="00A81A1F" w:rsidRPr="00915A8D" w:rsidRDefault="00A81A1F" w:rsidP="00A81A1F">
      <w:pPr>
        <w:pStyle w:val="ListParagraph"/>
        <w:ind w:left="1440"/>
        <w:rPr>
          <w:rFonts w:ascii="Corbel" w:hAnsi="Corbel"/>
        </w:rPr>
      </w:pPr>
    </w:p>
    <w:p w14:paraId="3F659A40" w14:textId="5E88DB34" w:rsidR="00896FC4" w:rsidRDefault="00896FC4" w:rsidP="00896FC4">
      <w:pPr>
        <w:jc w:val="center"/>
      </w:pPr>
      <w:r>
        <w:t>References</w:t>
      </w:r>
    </w:p>
    <w:p w14:paraId="37DB5860" w14:textId="77777777" w:rsidR="00D16596" w:rsidRPr="00870095" w:rsidRDefault="00A81A1F" w:rsidP="00870095">
      <w:pPr>
        <w:shd w:val="clear" w:color="auto" w:fill="FFFFFF"/>
        <w:spacing w:before="100" w:beforeAutospacing="1" w:after="100" w:afterAutospacing="1" w:line="240" w:lineRule="auto"/>
        <w:rPr>
          <w:rFonts w:ascii="Corbel" w:eastAsia="Times New Roman" w:hAnsi="Corbel" w:cs="Times New Roman"/>
        </w:rPr>
      </w:pPr>
      <w:hyperlink r:id="rId19" w:history="1">
        <w:r w:rsidR="00EC7DB2" w:rsidRPr="00DE7910">
          <w:rPr>
            <w:rStyle w:val="Hyperlink"/>
            <w:rFonts w:ascii="Corbel" w:eastAsia="Times New Roman" w:hAnsi="Corbel" w:cs="Times New Roman"/>
          </w:rPr>
          <w:t>https://www.drugabuse.gov/publications/research-reports/misuse-prescription-drugs/how-can-prescription-drug-misuse-be-prevented</w:t>
        </w:r>
      </w:hyperlink>
      <w:r w:rsidR="00EC7DB2">
        <w:rPr>
          <w:rFonts w:ascii="Corbel" w:eastAsia="Times New Roman" w:hAnsi="Corbel" w:cs="Times New Roman"/>
        </w:rPr>
        <w:t xml:space="preserve"> </w:t>
      </w:r>
    </w:p>
    <w:p w14:paraId="0E5A7B91" w14:textId="660E8106" w:rsidR="00FC2153" w:rsidRDefault="00A81A1F" w:rsidP="00896FC4">
      <w:pPr>
        <w:rPr>
          <w:rStyle w:val="Hyperlink"/>
        </w:rPr>
      </w:pPr>
      <w:hyperlink r:id="rId20" w:history="1">
        <w:r w:rsidR="00FC2153" w:rsidRPr="006958EE">
          <w:rPr>
            <w:rStyle w:val="Hyperlink"/>
          </w:rPr>
          <w:t>https://www.drugabuse.gov/publications/research-reports/misuse-prescription-drugs/summary</w:t>
        </w:r>
      </w:hyperlink>
      <w:r w:rsidR="00FC2153">
        <w:rPr>
          <w:rStyle w:val="Hyperlink"/>
        </w:rPr>
        <w:t xml:space="preserve"> </w:t>
      </w:r>
    </w:p>
    <w:p w14:paraId="74DA2D85" w14:textId="4E7D40B9" w:rsidR="00896FC4" w:rsidRDefault="00A81A1F" w:rsidP="00896FC4">
      <w:hyperlink r:id="rId21" w:history="1">
        <w:r w:rsidR="00FC2153" w:rsidRPr="006958EE">
          <w:rPr>
            <w:rStyle w:val="Hyperlink"/>
          </w:rPr>
          <w:t>https://www.drugabuse.gov/drugs-abuse/prescription-drugs-cold-medicines</w:t>
        </w:r>
      </w:hyperlink>
      <w:r w:rsidR="00EC7DB2">
        <w:t xml:space="preserve"> </w:t>
      </w:r>
    </w:p>
    <w:p w14:paraId="71112E91" w14:textId="77777777" w:rsidR="00896FC4" w:rsidRDefault="00A81A1F" w:rsidP="00896FC4">
      <w:hyperlink r:id="rId22" w:history="1">
        <w:r w:rsidR="00EC7DB2" w:rsidRPr="00DE7910">
          <w:rPr>
            <w:rStyle w:val="Hyperlink"/>
          </w:rPr>
          <w:t>https://drugfree.org/article/secure-dispose-of-medicine-properly/</w:t>
        </w:r>
      </w:hyperlink>
      <w:r w:rsidR="00EC7DB2">
        <w:t xml:space="preserve"> </w:t>
      </w:r>
    </w:p>
    <w:p w14:paraId="3B345634" w14:textId="77777777" w:rsidR="00896FC4" w:rsidRDefault="00A81A1F" w:rsidP="00896FC4">
      <w:hyperlink r:id="rId23" w:history="1">
        <w:r w:rsidR="00D16596" w:rsidRPr="00EF4567">
          <w:rPr>
            <w:rStyle w:val="Hyperlink"/>
          </w:rPr>
          <w:t>https://pubs.niaaa.nih.gov/publications/medicine/medicine.htm</w:t>
        </w:r>
      </w:hyperlink>
    </w:p>
    <w:p w14:paraId="302A963F" w14:textId="01A469DB" w:rsidR="000D03D4" w:rsidRDefault="00A81A1F" w:rsidP="00896FC4">
      <w:hyperlink r:id="rId24" w:history="1">
        <w:r w:rsidR="000D03D4" w:rsidRPr="005425EF">
          <w:rPr>
            <w:rStyle w:val="Hyperlink"/>
          </w:rPr>
          <w:t>https://nida.nih.gov/publications/drugfacts/fentanyl</w:t>
        </w:r>
      </w:hyperlink>
      <w:r w:rsidR="000D03D4">
        <w:t xml:space="preserve"> </w:t>
      </w:r>
    </w:p>
    <w:p w14:paraId="1B7DA1B8" w14:textId="4B585CF8" w:rsidR="000D03D4" w:rsidRDefault="00A81A1F" w:rsidP="00896FC4">
      <w:hyperlink r:id="rId25" w:history="1">
        <w:r w:rsidR="000D03D4" w:rsidRPr="005425EF">
          <w:rPr>
            <w:rStyle w:val="Hyperlink"/>
          </w:rPr>
          <w:t>https://www.tn.gov/content/dam/tn/health/documents/pdo/2020_Tennessee_Drug_Overdose_Deaths.pdf</w:t>
        </w:r>
      </w:hyperlink>
      <w:r w:rsidR="000D03D4">
        <w:t xml:space="preserve"> </w:t>
      </w:r>
    </w:p>
    <w:p w14:paraId="17F3793A" w14:textId="0E328C07" w:rsidR="000D03D4" w:rsidRDefault="00A81A1F" w:rsidP="00896FC4">
      <w:pPr>
        <w:rPr>
          <w:rStyle w:val="Hyperlink"/>
        </w:rPr>
      </w:pPr>
      <w:hyperlink r:id="rId26" w:history="1">
        <w:r w:rsidR="000D03D4" w:rsidRPr="005425EF">
          <w:rPr>
            <w:rStyle w:val="Hyperlink"/>
          </w:rPr>
          <w:t>https://www.tn.gov/behavioral-health/substance-abuse-services/prevention/fentanyl.html</w:t>
        </w:r>
      </w:hyperlink>
    </w:p>
    <w:p w14:paraId="4432AC6E" w14:textId="162572FA" w:rsidR="008F2479" w:rsidRDefault="00A81A1F" w:rsidP="00896FC4">
      <w:hyperlink r:id="rId27" w:history="1">
        <w:r w:rsidR="008F2479" w:rsidRPr="008F2479">
          <w:rPr>
            <w:color w:val="0000FF"/>
            <w:u w:val="single"/>
          </w:rPr>
          <w:t>drugfacts-prescriptionstimulants.pdf (nih.gov)</w:t>
        </w:r>
      </w:hyperlink>
    </w:p>
    <w:p w14:paraId="35B8B14B" w14:textId="028A34E3" w:rsidR="008F2479" w:rsidRDefault="00A81A1F" w:rsidP="00896FC4">
      <w:hyperlink r:id="rId28" w:history="1">
        <w:r w:rsidR="008F2479" w:rsidRPr="008F2479">
          <w:rPr>
            <w:color w:val="0000FF"/>
            <w:u w:val="single"/>
          </w:rPr>
          <w:t>Responding to Stimulant Overamping - National Harm Reduction Coalition</w:t>
        </w:r>
      </w:hyperlink>
    </w:p>
    <w:p w14:paraId="5BB0C81D" w14:textId="27F9F640" w:rsidR="008C7AD5" w:rsidRDefault="008C7AD5" w:rsidP="00896FC4"/>
    <w:p w14:paraId="4C4DE954" w14:textId="77777777" w:rsidR="00D16596" w:rsidRPr="00896FC4" w:rsidRDefault="00D16596" w:rsidP="00896FC4"/>
    <w:sectPr w:rsidR="00D16596" w:rsidRPr="00896FC4">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62E1E" w14:textId="77777777" w:rsidR="004B5FCE" w:rsidRDefault="004B5FCE" w:rsidP="004C1522">
      <w:pPr>
        <w:spacing w:after="0" w:line="240" w:lineRule="auto"/>
      </w:pPr>
      <w:r>
        <w:separator/>
      </w:r>
    </w:p>
  </w:endnote>
  <w:endnote w:type="continuationSeparator" w:id="0">
    <w:p w14:paraId="5ED1797F" w14:textId="77777777" w:rsidR="004B5FCE" w:rsidRDefault="004B5FCE" w:rsidP="004C1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FCA8E" w14:textId="77777777" w:rsidR="0056577B" w:rsidRDefault="005657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A237B" w14:textId="740EA3F9" w:rsidR="004C1522" w:rsidRPr="004C1522" w:rsidRDefault="004C1522">
    <w:pPr>
      <w:pStyle w:val="Footer"/>
      <w:rPr>
        <w:sz w:val="20"/>
        <w:szCs w:val="20"/>
      </w:rPr>
    </w:pPr>
    <w:r>
      <w:rPr>
        <w:sz w:val="20"/>
        <w:szCs w:val="20"/>
      </w:rPr>
      <w:t>CHEW, Prescription Drug Safet</w:t>
    </w:r>
    <w:r w:rsidR="00D26DC2">
      <w:rPr>
        <w:sz w:val="20"/>
        <w:szCs w:val="20"/>
      </w:rPr>
      <w:t xml:space="preserve">y Bulletin Board Revised </w:t>
    </w:r>
    <w:r w:rsidR="0056577B">
      <w:rPr>
        <w:sz w:val="20"/>
        <w:szCs w:val="20"/>
      </w:rPr>
      <w:t>August 14</w:t>
    </w:r>
    <w:r w:rsidR="008947C7">
      <w:rPr>
        <w:sz w:val="20"/>
        <w:szCs w:val="20"/>
      </w:rPr>
      <w:t>, 202</w:t>
    </w:r>
    <w:r w:rsidR="0056577B">
      <w:rPr>
        <w:sz w:val="20"/>
        <w:szCs w:val="2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C08DF" w14:textId="77777777" w:rsidR="0056577B" w:rsidRDefault="00565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320B7" w14:textId="77777777" w:rsidR="004B5FCE" w:rsidRDefault="004B5FCE" w:rsidP="004C1522">
      <w:pPr>
        <w:spacing w:after="0" w:line="240" w:lineRule="auto"/>
      </w:pPr>
      <w:r>
        <w:separator/>
      </w:r>
    </w:p>
  </w:footnote>
  <w:footnote w:type="continuationSeparator" w:id="0">
    <w:p w14:paraId="6FFAE7A6" w14:textId="77777777" w:rsidR="004B5FCE" w:rsidRDefault="004B5FCE" w:rsidP="004C1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5E39C" w14:textId="77777777" w:rsidR="0056577B" w:rsidRDefault="005657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4AC6D" w14:textId="77777777" w:rsidR="00CD7E08" w:rsidRDefault="00CD7E08" w:rsidP="00CD7E08">
    <w:pPr>
      <w:pStyle w:val="Header"/>
      <w:jc w:val="right"/>
    </w:pPr>
    <w:r>
      <w:rPr>
        <w:noProof/>
      </w:rPr>
      <w:drawing>
        <wp:inline distT="0" distB="0" distL="0" distR="0" wp14:anchorId="089D4064" wp14:editId="13BBF2E1">
          <wp:extent cx="2314575" cy="87354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W-University---HorizRightLogo-(CMYK).jpg"/>
                  <pic:cNvPicPr/>
                </pic:nvPicPr>
                <pic:blipFill>
                  <a:blip r:embed="rId1">
                    <a:extLst>
                      <a:ext uri="{28A0092B-C50C-407E-A947-70E740481C1C}">
                        <a14:useLocalDpi xmlns:a14="http://schemas.microsoft.com/office/drawing/2010/main" val="0"/>
                      </a:ext>
                    </a:extLst>
                  </a:blip>
                  <a:stretch>
                    <a:fillRect/>
                  </a:stretch>
                </pic:blipFill>
                <pic:spPr>
                  <a:xfrm>
                    <a:off x="0" y="0"/>
                    <a:ext cx="2342794" cy="884195"/>
                  </a:xfrm>
                  <a:prstGeom prst="rect">
                    <a:avLst/>
                  </a:prstGeom>
                </pic:spPr>
              </pic:pic>
            </a:graphicData>
          </a:graphic>
        </wp:inline>
      </w:drawing>
    </w:r>
  </w:p>
  <w:p w14:paraId="4C57A212" w14:textId="77777777" w:rsidR="00CD7E08" w:rsidRDefault="00CD7E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A98DA" w14:textId="77777777" w:rsidR="0056577B" w:rsidRDefault="005657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C528A"/>
    <w:multiLevelType w:val="hybridMultilevel"/>
    <w:tmpl w:val="89864BE0"/>
    <w:lvl w:ilvl="0" w:tplc="04090013">
      <w:start w:val="1"/>
      <w:numFmt w:val="upperRoman"/>
      <w:lvlText w:val="%1."/>
      <w:lvlJc w:val="right"/>
      <w:pPr>
        <w:ind w:left="1440" w:hanging="360"/>
      </w:pPr>
    </w:lvl>
    <w:lvl w:ilvl="1" w:tplc="04090005">
      <w:start w:val="1"/>
      <w:numFmt w:val="bullet"/>
      <w:lvlText w:val=""/>
      <w:lvlJc w:val="left"/>
      <w:pPr>
        <w:ind w:left="2160" w:hanging="360"/>
      </w:pPr>
      <w:rPr>
        <w:rFonts w:ascii="Wingdings" w:hAnsi="Wingdings" w:hint="default"/>
      </w:rPr>
    </w:lvl>
    <w:lvl w:ilvl="2" w:tplc="04090003">
      <w:start w:val="1"/>
      <w:numFmt w:val="bullet"/>
      <w:lvlText w:val="o"/>
      <w:lvlJc w:val="left"/>
      <w:pPr>
        <w:ind w:left="2880" w:hanging="180"/>
      </w:pPr>
      <w:rPr>
        <w:rFonts w:ascii="Courier New" w:hAnsi="Courier New" w:cs="Courier New"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7A57DFD"/>
    <w:multiLevelType w:val="hybridMultilevel"/>
    <w:tmpl w:val="8E48D4D2"/>
    <w:lvl w:ilvl="0" w:tplc="A03A4E9E">
      <w:start w:val="1"/>
      <w:numFmt w:val="decimal"/>
      <w:lvlText w:val="%1."/>
      <w:lvlJc w:val="left"/>
      <w:pPr>
        <w:ind w:left="720" w:hanging="360"/>
      </w:pPr>
      <w:rPr>
        <w:rFonts w:hint="default"/>
      </w:rPr>
    </w:lvl>
    <w:lvl w:ilvl="1" w:tplc="033C697C">
      <w:start w:val="1"/>
      <w:numFmt w:val="upperLetter"/>
      <w:lvlText w:val="%2."/>
      <w:lvlJc w:val="left"/>
      <w:pPr>
        <w:ind w:left="1440" w:hanging="360"/>
      </w:pPr>
      <w:rPr>
        <w:b w:val="0"/>
        <w:bCs/>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E30075"/>
    <w:multiLevelType w:val="hybridMultilevel"/>
    <w:tmpl w:val="754A1B8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5BB86B2E"/>
    <w:multiLevelType w:val="hybridMultilevel"/>
    <w:tmpl w:val="DC60FA22"/>
    <w:lvl w:ilvl="0" w:tplc="0F406B8A">
      <w:start w:val="1"/>
      <w:numFmt w:val="decimal"/>
      <w:lvlText w:val="%1."/>
      <w:lvlJc w:val="left"/>
      <w:pPr>
        <w:ind w:left="720" w:hanging="360"/>
      </w:pPr>
      <w:rPr>
        <w:b w:val="0"/>
        <w:bCs/>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A16C5B"/>
    <w:multiLevelType w:val="hybridMultilevel"/>
    <w:tmpl w:val="2E503848"/>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3">
      <w:start w:val="1"/>
      <w:numFmt w:val="upp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8B21FB"/>
    <w:multiLevelType w:val="hybridMultilevel"/>
    <w:tmpl w:val="9ADA0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FC4"/>
    <w:rsid w:val="0006081C"/>
    <w:rsid w:val="000D0008"/>
    <w:rsid w:val="000D03D4"/>
    <w:rsid w:val="0011459E"/>
    <w:rsid w:val="00206DC7"/>
    <w:rsid w:val="00256A87"/>
    <w:rsid w:val="002A31E6"/>
    <w:rsid w:val="002D6F7B"/>
    <w:rsid w:val="002E5DE2"/>
    <w:rsid w:val="002F64B0"/>
    <w:rsid w:val="0030635C"/>
    <w:rsid w:val="00313FB2"/>
    <w:rsid w:val="003C03E4"/>
    <w:rsid w:val="00461D84"/>
    <w:rsid w:val="004B5FCE"/>
    <w:rsid w:val="004C1522"/>
    <w:rsid w:val="0056577B"/>
    <w:rsid w:val="005A19F3"/>
    <w:rsid w:val="00667A75"/>
    <w:rsid w:val="007328DF"/>
    <w:rsid w:val="007B4394"/>
    <w:rsid w:val="00844C6F"/>
    <w:rsid w:val="00870095"/>
    <w:rsid w:val="00880757"/>
    <w:rsid w:val="008947C7"/>
    <w:rsid w:val="00896FC4"/>
    <w:rsid w:val="008C287A"/>
    <w:rsid w:val="008C7AD5"/>
    <w:rsid w:val="008E242E"/>
    <w:rsid w:val="008E57A1"/>
    <w:rsid w:val="008F2479"/>
    <w:rsid w:val="00915A8D"/>
    <w:rsid w:val="00A81A1F"/>
    <w:rsid w:val="00AA2B07"/>
    <w:rsid w:val="00AE1A97"/>
    <w:rsid w:val="00B0716A"/>
    <w:rsid w:val="00B3076D"/>
    <w:rsid w:val="00B928F3"/>
    <w:rsid w:val="00BF64B8"/>
    <w:rsid w:val="00C07057"/>
    <w:rsid w:val="00CA4910"/>
    <w:rsid w:val="00CC1534"/>
    <w:rsid w:val="00CD7E08"/>
    <w:rsid w:val="00D16596"/>
    <w:rsid w:val="00D26DC2"/>
    <w:rsid w:val="00D36CBF"/>
    <w:rsid w:val="00D9165A"/>
    <w:rsid w:val="00EC7DB2"/>
    <w:rsid w:val="00F93507"/>
    <w:rsid w:val="00FC2153"/>
    <w:rsid w:val="00FF1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7E122"/>
  <w15:docId w15:val="{65DD0D81-12B2-4F4E-BA08-67792CA1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FC4"/>
    <w:pPr>
      <w:ind w:left="720"/>
      <w:contextualSpacing/>
    </w:pPr>
  </w:style>
  <w:style w:type="paragraph" w:styleId="Header">
    <w:name w:val="header"/>
    <w:basedOn w:val="Normal"/>
    <w:link w:val="HeaderChar"/>
    <w:uiPriority w:val="99"/>
    <w:unhideWhenUsed/>
    <w:rsid w:val="004C1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522"/>
  </w:style>
  <w:style w:type="paragraph" w:styleId="Footer">
    <w:name w:val="footer"/>
    <w:basedOn w:val="Normal"/>
    <w:link w:val="FooterChar"/>
    <w:uiPriority w:val="99"/>
    <w:unhideWhenUsed/>
    <w:rsid w:val="004C1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522"/>
  </w:style>
  <w:style w:type="character" w:styleId="Hyperlink">
    <w:name w:val="Hyperlink"/>
    <w:basedOn w:val="DefaultParagraphFont"/>
    <w:uiPriority w:val="99"/>
    <w:unhideWhenUsed/>
    <w:rsid w:val="00D16596"/>
    <w:rPr>
      <w:color w:val="0000FF" w:themeColor="hyperlink"/>
      <w:u w:val="single"/>
    </w:rPr>
  </w:style>
  <w:style w:type="character" w:styleId="Mention">
    <w:name w:val="Mention"/>
    <w:basedOn w:val="DefaultParagraphFont"/>
    <w:uiPriority w:val="99"/>
    <w:semiHidden/>
    <w:unhideWhenUsed/>
    <w:rsid w:val="0006081C"/>
    <w:rPr>
      <w:color w:val="2B579A"/>
      <w:shd w:val="clear" w:color="auto" w:fill="E6E6E6"/>
    </w:rPr>
  </w:style>
  <w:style w:type="character" w:styleId="FollowedHyperlink">
    <w:name w:val="FollowedHyperlink"/>
    <w:basedOn w:val="DefaultParagraphFont"/>
    <w:uiPriority w:val="99"/>
    <w:semiHidden/>
    <w:unhideWhenUsed/>
    <w:rsid w:val="00FC2153"/>
    <w:rPr>
      <w:color w:val="800080" w:themeColor="followedHyperlink"/>
      <w:u w:val="single"/>
    </w:rPr>
  </w:style>
  <w:style w:type="character" w:styleId="UnresolvedMention">
    <w:name w:val="Unresolved Mention"/>
    <w:basedOn w:val="DefaultParagraphFont"/>
    <w:uiPriority w:val="99"/>
    <w:semiHidden/>
    <w:unhideWhenUsed/>
    <w:rsid w:val="00FC2153"/>
    <w:rPr>
      <w:color w:val="605E5C"/>
      <w:shd w:val="clear" w:color="auto" w:fill="E1DFDD"/>
    </w:rPr>
  </w:style>
  <w:style w:type="character" w:styleId="CommentReference">
    <w:name w:val="annotation reference"/>
    <w:basedOn w:val="DefaultParagraphFont"/>
    <w:uiPriority w:val="99"/>
    <w:semiHidden/>
    <w:unhideWhenUsed/>
    <w:rsid w:val="00FF136A"/>
    <w:rPr>
      <w:sz w:val="16"/>
      <w:szCs w:val="16"/>
    </w:rPr>
  </w:style>
  <w:style w:type="paragraph" w:styleId="CommentText">
    <w:name w:val="annotation text"/>
    <w:basedOn w:val="Normal"/>
    <w:link w:val="CommentTextChar"/>
    <w:uiPriority w:val="99"/>
    <w:semiHidden/>
    <w:unhideWhenUsed/>
    <w:rsid w:val="00FF136A"/>
    <w:pPr>
      <w:spacing w:line="240" w:lineRule="auto"/>
    </w:pPr>
    <w:rPr>
      <w:sz w:val="20"/>
      <w:szCs w:val="20"/>
    </w:rPr>
  </w:style>
  <w:style w:type="character" w:customStyle="1" w:styleId="CommentTextChar">
    <w:name w:val="Comment Text Char"/>
    <w:basedOn w:val="DefaultParagraphFont"/>
    <w:link w:val="CommentText"/>
    <w:uiPriority w:val="99"/>
    <w:semiHidden/>
    <w:rsid w:val="00FF136A"/>
    <w:rPr>
      <w:sz w:val="20"/>
      <w:szCs w:val="20"/>
    </w:rPr>
  </w:style>
  <w:style w:type="paragraph" w:styleId="CommentSubject">
    <w:name w:val="annotation subject"/>
    <w:basedOn w:val="CommentText"/>
    <w:next w:val="CommentText"/>
    <w:link w:val="CommentSubjectChar"/>
    <w:uiPriority w:val="99"/>
    <w:semiHidden/>
    <w:unhideWhenUsed/>
    <w:rsid w:val="00FF136A"/>
    <w:rPr>
      <w:b/>
      <w:bCs/>
    </w:rPr>
  </w:style>
  <w:style w:type="character" w:customStyle="1" w:styleId="CommentSubjectChar">
    <w:name w:val="Comment Subject Char"/>
    <w:basedOn w:val="CommentTextChar"/>
    <w:link w:val="CommentSubject"/>
    <w:uiPriority w:val="99"/>
    <w:semiHidden/>
    <w:rsid w:val="00FF136A"/>
    <w:rPr>
      <w:b/>
      <w:bCs/>
      <w:sz w:val="20"/>
      <w:szCs w:val="20"/>
    </w:rPr>
  </w:style>
  <w:style w:type="paragraph" w:styleId="BalloonText">
    <w:name w:val="Balloon Text"/>
    <w:basedOn w:val="Normal"/>
    <w:link w:val="BalloonTextChar"/>
    <w:uiPriority w:val="99"/>
    <w:semiHidden/>
    <w:unhideWhenUsed/>
    <w:rsid w:val="00FF1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3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45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unselingcenter.utk.edu" TargetMode="External"/><Relationship Id="rId18" Type="http://schemas.openxmlformats.org/officeDocument/2006/relationships/hyperlink" Target="https://www.peninsulabehavioralhealth.org/outpatient/" TargetMode="External"/><Relationship Id="rId26" Type="http://schemas.openxmlformats.org/officeDocument/2006/relationships/hyperlink" Target="https://www.tn.gov/behavioral-health/substance-abuse-services/prevention/fentanyl.html" TargetMode="External"/><Relationship Id="rId3" Type="http://schemas.openxmlformats.org/officeDocument/2006/relationships/styles" Target="styles.xml"/><Relationship Id="rId21" Type="http://schemas.openxmlformats.org/officeDocument/2006/relationships/hyperlink" Target="https://www.drugabuse.gov/drugs-abuse/prescription-drugs-cold-medicines"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tudenthealth.utk.edu/student-health-center-pharmacy/" TargetMode="External"/><Relationship Id="rId17" Type="http://schemas.openxmlformats.org/officeDocument/2006/relationships/hyperlink" Target="http://www.mcnabbcenter.org/location/centerpointe" TargetMode="External"/><Relationship Id="rId25" Type="http://schemas.openxmlformats.org/officeDocument/2006/relationships/hyperlink" Target="https://www.tn.gov/content/dam/tn/health/documents/pdo/2020_Tennessee_Drug_Overdose_Deaths.pdf"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cornerstoneofrecovery.com/" TargetMode="External"/><Relationship Id="rId20" Type="http://schemas.openxmlformats.org/officeDocument/2006/relationships/hyperlink" Target="https://www.drugabuse.gov/publications/research-reports/misuse-prescription-drugs/summary"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olice.utk.edu" TargetMode="External"/><Relationship Id="rId24" Type="http://schemas.openxmlformats.org/officeDocument/2006/relationships/hyperlink" Target="https://nida.nih.gov/publications/drugfacts/fentany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metrodrug.org/" TargetMode="External"/><Relationship Id="rId23" Type="http://schemas.openxmlformats.org/officeDocument/2006/relationships/hyperlink" Target="https://pubs.niaaa.nih.gov/publications/medicine/medicine.htm" TargetMode="External"/><Relationship Id="rId28" Type="http://schemas.openxmlformats.org/officeDocument/2006/relationships/hyperlink" Target="https://harmreduction.org/issues/overdose-prevention/overview/stimulant-overamping-basics/responding-to-stimulant-overamping/" TargetMode="External"/><Relationship Id="rId36" Type="http://schemas.openxmlformats.org/officeDocument/2006/relationships/theme" Target="theme/theme1.xml"/><Relationship Id="rId10" Type="http://schemas.openxmlformats.org/officeDocument/2006/relationships/hyperlink" Target="http://wellness.utk.edu" TargetMode="External"/><Relationship Id="rId19" Type="http://schemas.openxmlformats.org/officeDocument/2006/relationships/hyperlink" Target="https://www.drugabuse.gov/publications/research-reports/misuse-prescription-drugs/how-can-prescription-drug-misuse-be-prevented"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ellness.utk.edu/medication-lock-box-program/" TargetMode="External"/><Relationship Id="rId14" Type="http://schemas.openxmlformats.org/officeDocument/2006/relationships/hyperlink" Target="https://dos.utk.edu/974-help/" TargetMode="External"/><Relationship Id="rId22" Type="http://schemas.openxmlformats.org/officeDocument/2006/relationships/hyperlink" Target="https://drugfree.org/article/secure-dispose-of-medicine-properly/" TargetMode="External"/><Relationship Id="rId27" Type="http://schemas.openxmlformats.org/officeDocument/2006/relationships/hyperlink" Target="https://nida.nih.gov/sites/default/files/drugfacts-prescriptionstimulants.pdf"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s://apps2.deadiversion.usdoj.gov/pubdispsearch/spring/main?execution=e2s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8810E54-7E44-4E95-B400-537380536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6</Pages>
  <Words>1770</Words>
  <Characters>10092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Jamie Marcel</dc:creator>
  <cp:lastModifiedBy>McCall, Sarah</cp:lastModifiedBy>
  <cp:revision>9</cp:revision>
  <dcterms:created xsi:type="dcterms:W3CDTF">2022-08-14T22:36:00Z</dcterms:created>
  <dcterms:modified xsi:type="dcterms:W3CDTF">2022-08-15T18:37:00Z</dcterms:modified>
</cp:coreProperties>
</file>